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EB45E" w14:textId="77777777" w:rsidR="00FC25CB" w:rsidRDefault="00FC25CB" w:rsidP="00504F8F">
      <w:pPr>
        <w:jc w:val="center"/>
        <w:rPr>
          <w:rFonts w:ascii="ＭＳ Ｐゴシック" w:eastAsia="ＭＳ Ｐゴシック" w:hAnsi="ＭＳ Ｐゴシック"/>
          <w:sz w:val="40"/>
          <w:szCs w:val="40"/>
        </w:rPr>
      </w:pPr>
    </w:p>
    <w:p w14:paraId="42BA69B8" w14:textId="77777777" w:rsidR="0016181D" w:rsidRPr="007F01C6" w:rsidRDefault="00504F8F" w:rsidP="00504F8F">
      <w:pPr>
        <w:jc w:val="center"/>
        <w:rPr>
          <w:rFonts w:ascii="ＭＳ Ｐゴシック" w:eastAsia="ＭＳ Ｐゴシック" w:hAnsi="ＭＳ Ｐゴシック"/>
          <w:sz w:val="40"/>
          <w:szCs w:val="40"/>
        </w:rPr>
      </w:pPr>
      <w:r w:rsidRPr="007F01C6">
        <w:rPr>
          <w:rFonts w:ascii="ＭＳ Ｐゴシック" w:eastAsia="ＭＳ Ｐゴシック" w:hAnsi="ＭＳ Ｐゴシック" w:hint="eastAsia"/>
          <w:sz w:val="40"/>
          <w:szCs w:val="40"/>
        </w:rPr>
        <w:t>平成</w:t>
      </w:r>
      <w:r w:rsidR="007F01C6" w:rsidRPr="007F01C6">
        <w:rPr>
          <w:rFonts w:ascii="ＭＳ Ｐゴシック" w:eastAsia="ＭＳ Ｐゴシック" w:hAnsi="ＭＳ Ｐゴシック" w:hint="eastAsia"/>
          <w:sz w:val="40"/>
          <w:szCs w:val="40"/>
        </w:rPr>
        <w:t>29</w:t>
      </w:r>
      <w:r w:rsidRPr="007F01C6">
        <w:rPr>
          <w:rFonts w:ascii="ＭＳ Ｐゴシック" w:eastAsia="ＭＳ Ｐゴシック" w:hAnsi="ＭＳ Ｐゴシック" w:hint="eastAsia"/>
          <w:sz w:val="40"/>
          <w:szCs w:val="40"/>
        </w:rPr>
        <w:t>年度決算</w:t>
      </w:r>
    </w:p>
    <w:p w14:paraId="04767D15" w14:textId="77777777" w:rsidR="00504F8F" w:rsidRPr="00504F8F" w:rsidRDefault="00504F8F">
      <w:pPr>
        <w:rPr>
          <w:rFonts w:ascii="ＭＳ Ｐゴシック" w:eastAsia="ＭＳ Ｐゴシック" w:hAnsi="ＭＳ Ｐゴシック"/>
        </w:rPr>
      </w:pPr>
    </w:p>
    <w:p w14:paraId="50A93BCF" w14:textId="77777777" w:rsidR="00504F8F" w:rsidRDefault="00504F8F" w:rsidP="00504F8F">
      <w:pPr>
        <w:jc w:val="center"/>
        <w:rPr>
          <w:rFonts w:ascii="ＭＳ Ｐゴシック" w:eastAsia="ＭＳ Ｐゴシック" w:hAnsi="ＭＳ Ｐゴシック"/>
          <w:sz w:val="48"/>
          <w:szCs w:val="48"/>
        </w:rPr>
      </w:pPr>
      <w:r w:rsidRPr="00504F8F">
        <w:rPr>
          <w:rFonts w:ascii="ＭＳ Ｐゴシック" w:eastAsia="ＭＳ Ｐゴシック" w:hAnsi="ＭＳ Ｐゴシック" w:hint="eastAsia"/>
          <w:sz w:val="48"/>
          <w:szCs w:val="48"/>
        </w:rPr>
        <w:t>高浜町</w:t>
      </w:r>
    </w:p>
    <w:p w14:paraId="07686259" w14:textId="77777777" w:rsidR="00FC25CB" w:rsidRPr="00504F8F" w:rsidRDefault="00FC25CB" w:rsidP="00504F8F">
      <w:pPr>
        <w:jc w:val="center"/>
        <w:rPr>
          <w:rFonts w:ascii="ＭＳ Ｐゴシック" w:eastAsia="ＭＳ Ｐゴシック" w:hAnsi="ＭＳ Ｐゴシック"/>
          <w:sz w:val="48"/>
          <w:szCs w:val="48"/>
        </w:rPr>
      </w:pPr>
    </w:p>
    <w:p w14:paraId="4A91A442" w14:textId="77777777" w:rsidR="00504F8F" w:rsidRPr="00504F8F" w:rsidRDefault="00504F8F">
      <w:pPr>
        <w:rPr>
          <w:rFonts w:ascii="ＭＳ Ｐゴシック" w:eastAsia="ＭＳ Ｐゴシック" w:hAnsi="ＭＳ Ｐゴシック"/>
          <w:sz w:val="48"/>
          <w:szCs w:val="48"/>
        </w:rPr>
      </w:pPr>
    </w:p>
    <w:p w14:paraId="50574D18" w14:textId="77777777" w:rsidR="00504F8F" w:rsidRPr="00504F8F" w:rsidRDefault="00504F8F" w:rsidP="00FC25CB">
      <w:pPr>
        <w:jc w:val="center"/>
        <w:rPr>
          <w:rFonts w:ascii="ＭＳ Ｐゴシック" w:eastAsia="ＭＳ Ｐゴシック" w:hAnsi="ＭＳ Ｐゴシック"/>
          <w:sz w:val="48"/>
          <w:szCs w:val="48"/>
        </w:rPr>
      </w:pPr>
      <w:r w:rsidRPr="00504F8F">
        <w:rPr>
          <w:rFonts w:ascii="ＭＳ Ｐゴシック" w:eastAsia="ＭＳ Ｐゴシック" w:hAnsi="ＭＳ Ｐゴシック" w:hint="eastAsia"/>
          <w:sz w:val="48"/>
          <w:szCs w:val="48"/>
        </w:rPr>
        <w:t>統一的な基準による財務書類</w:t>
      </w:r>
    </w:p>
    <w:p w14:paraId="403578BF" w14:textId="77777777" w:rsidR="00504F8F" w:rsidRPr="00504F8F" w:rsidRDefault="00504F8F" w:rsidP="00504F8F">
      <w:pPr>
        <w:jc w:val="center"/>
        <w:rPr>
          <w:rFonts w:ascii="ＭＳ Ｐゴシック" w:eastAsia="ＭＳ Ｐゴシック" w:hAnsi="ＭＳ Ｐゴシック"/>
          <w:sz w:val="48"/>
          <w:szCs w:val="48"/>
        </w:rPr>
      </w:pPr>
    </w:p>
    <w:p w14:paraId="5E6607DC" w14:textId="77777777" w:rsidR="00504F8F" w:rsidRPr="00504F8F" w:rsidRDefault="00504F8F" w:rsidP="00504F8F">
      <w:pPr>
        <w:jc w:val="center"/>
        <w:rPr>
          <w:rFonts w:ascii="ＭＳ Ｐゴシック" w:eastAsia="ＭＳ Ｐゴシック" w:hAnsi="ＭＳ Ｐゴシック"/>
          <w:sz w:val="48"/>
          <w:szCs w:val="48"/>
        </w:rPr>
      </w:pPr>
      <w:r w:rsidRPr="00504F8F">
        <w:rPr>
          <w:rFonts w:ascii="ＭＳ Ｐゴシック" w:eastAsia="ＭＳ Ｐゴシック" w:hAnsi="ＭＳ Ｐゴシック" w:hint="eastAsia"/>
          <w:sz w:val="48"/>
          <w:szCs w:val="48"/>
        </w:rPr>
        <w:t>《一般会計等、全体会計》</w:t>
      </w:r>
    </w:p>
    <w:p w14:paraId="0B485FE9" w14:textId="77777777" w:rsidR="00504F8F" w:rsidRPr="00504F8F" w:rsidRDefault="00504F8F">
      <w:pPr>
        <w:rPr>
          <w:rFonts w:ascii="ＭＳ Ｐゴシック" w:eastAsia="ＭＳ Ｐゴシック" w:hAnsi="ＭＳ Ｐゴシック"/>
          <w:sz w:val="48"/>
          <w:szCs w:val="48"/>
        </w:rPr>
      </w:pPr>
    </w:p>
    <w:p w14:paraId="72943114" w14:textId="77777777" w:rsidR="00504F8F" w:rsidRDefault="00A80B6D">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noProof/>
        </w:rPr>
        <w:drawing>
          <wp:inline distT="0" distB="0" distL="0" distR="0" wp14:anchorId="7CE66A74" wp14:editId="2E8ECCE4">
            <wp:extent cx="1865630" cy="1865630"/>
            <wp:effectExtent l="0" t="0" r="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p w14:paraId="3A2BB863" w14:textId="77777777" w:rsidR="00A80B6D" w:rsidRDefault="00A80B6D">
      <w:pPr>
        <w:rPr>
          <w:rFonts w:ascii="ＭＳ Ｐゴシック" w:eastAsia="ＭＳ Ｐゴシック" w:hAnsi="ＭＳ Ｐゴシック"/>
        </w:rPr>
      </w:pPr>
    </w:p>
    <w:p w14:paraId="3A4D8C00" w14:textId="77777777" w:rsidR="00A80B6D" w:rsidRDefault="00A80B6D">
      <w:pPr>
        <w:rPr>
          <w:rFonts w:ascii="ＭＳ Ｐゴシック" w:eastAsia="ＭＳ Ｐゴシック" w:hAnsi="ＭＳ Ｐゴシック"/>
        </w:rPr>
      </w:pPr>
    </w:p>
    <w:p w14:paraId="4C00B444" w14:textId="77777777" w:rsidR="00A80B6D" w:rsidRPr="00504F8F" w:rsidRDefault="00A80B6D">
      <w:pPr>
        <w:rPr>
          <w:rFonts w:ascii="ＭＳ Ｐゴシック" w:eastAsia="ＭＳ Ｐゴシック" w:hAnsi="ＭＳ Ｐゴシック"/>
        </w:rPr>
      </w:pPr>
    </w:p>
    <w:p w14:paraId="52106D7E" w14:textId="77777777" w:rsidR="00504F8F" w:rsidRDefault="00504F8F" w:rsidP="00504F8F">
      <w:pPr>
        <w:ind w:right="640"/>
        <w:jc w:val="right"/>
        <w:rPr>
          <w:rFonts w:ascii="ＭＳ Ｐゴシック" w:eastAsia="ＭＳ Ｐゴシック" w:hAnsi="ＭＳ Ｐゴシック"/>
          <w:sz w:val="32"/>
          <w:szCs w:val="32"/>
        </w:rPr>
      </w:pPr>
      <w:r w:rsidRPr="00504F8F">
        <w:rPr>
          <w:rFonts w:ascii="ＭＳ Ｐゴシック" w:eastAsia="ＭＳ Ｐゴシック" w:hAnsi="ＭＳ Ｐゴシック" w:hint="eastAsia"/>
          <w:sz w:val="32"/>
          <w:szCs w:val="32"/>
        </w:rPr>
        <w:t>平成31年3月</w:t>
      </w:r>
    </w:p>
    <w:p w14:paraId="5B455DFA" w14:textId="77777777" w:rsidR="00FC25CB" w:rsidRDefault="00FC25CB" w:rsidP="00FC25CB">
      <w:pPr>
        <w:ind w:right="640"/>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高浜町総務課</w:t>
      </w:r>
    </w:p>
    <w:p w14:paraId="0F332C8B" w14:textId="77777777" w:rsidR="00A80B6D" w:rsidRDefault="00A80B6D" w:rsidP="00FC25CB">
      <w:pPr>
        <w:ind w:right="1920"/>
        <w:rPr>
          <w:rFonts w:ascii="ＭＳ Ｐゴシック" w:eastAsia="ＭＳ Ｐゴシック" w:hAnsi="ＭＳ Ｐゴシック" w:cs="Times New Roman"/>
          <w:sz w:val="28"/>
          <w:szCs w:val="28"/>
          <w:u w:val="single"/>
        </w:rPr>
      </w:pPr>
    </w:p>
    <w:p w14:paraId="3940997A" w14:textId="77777777" w:rsidR="00504F8F" w:rsidRPr="00FC25CB" w:rsidRDefault="00504F8F" w:rsidP="00FC25CB">
      <w:pPr>
        <w:ind w:right="1920"/>
        <w:rPr>
          <w:rFonts w:ascii="ＭＳ Ｐゴシック" w:eastAsia="ＭＳ Ｐゴシック" w:hAnsi="ＭＳ Ｐゴシック"/>
          <w:sz w:val="32"/>
          <w:szCs w:val="32"/>
        </w:rPr>
      </w:pPr>
      <w:r w:rsidRPr="00504F8F">
        <w:rPr>
          <w:rFonts w:ascii="ＭＳ Ｐゴシック" w:eastAsia="ＭＳ Ｐゴシック" w:hAnsi="ＭＳ Ｐゴシック" w:cs="Times New Roman" w:hint="eastAsia"/>
          <w:sz w:val="28"/>
          <w:szCs w:val="28"/>
          <w:u w:val="single"/>
        </w:rPr>
        <w:lastRenderedPageBreak/>
        <w:t>１．統一的な基準による地方公会計について</w:t>
      </w:r>
    </w:p>
    <w:p w14:paraId="7E4CB402" w14:textId="77777777" w:rsidR="00504F8F" w:rsidRDefault="00504F8F" w:rsidP="00504F8F">
      <w:pPr>
        <w:spacing w:line="0" w:lineRule="atLeast"/>
        <w:rPr>
          <w:rFonts w:ascii="ＭＳ Ｐゴシック" w:eastAsia="ＭＳ Ｐゴシック" w:hAnsi="ＭＳ Ｐゴシック" w:cs="Times New Roman"/>
        </w:rPr>
      </w:pPr>
    </w:p>
    <w:p w14:paraId="5FA2B6FF" w14:textId="77777777" w:rsidR="00E535FF" w:rsidRPr="00E535FF" w:rsidRDefault="00E535FF" w:rsidP="00CD6410">
      <w:pPr>
        <w:pStyle w:val="a7"/>
        <w:ind w:firstLineChars="100" w:firstLine="210"/>
      </w:pPr>
      <w:r w:rsidRPr="00E535FF">
        <w:rPr>
          <w:rFonts w:hint="eastAsia"/>
        </w:rPr>
        <w:t>地方公共団体の予算・決算にかかる会計制度（官庁会計）は、議会の統制による予算の適正な執行を実現するため</w:t>
      </w:r>
      <w:r>
        <w:rPr>
          <w:rFonts w:hint="eastAsia"/>
        </w:rPr>
        <w:t>、確実性、客観性、透明性に優れた現金主義・単式簿記による現金主義会計</w:t>
      </w:r>
      <w:r w:rsidRPr="00E535FF">
        <w:rPr>
          <w:rFonts w:hint="eastAsia"/>
        </w:rPr>
        <w:t>が採用されています。</w:t>
      </w:r>
    </w:p>
    <w:p w14:paraId="005341A9" w14:textId="77777777" w:rsidR="00E535FF" w:rsidRDefault="00E535FF" w:rsidP="00CD6410">
      <w:pPr>
        <w:pStyle w:val="a7"/>
        <w:ind w:firstLineChars="100" w:firstLine="210"/>
      </w:pPr>
      <w:r w:rsidRPr="00E535FF">
        <w:rPr>
          <w:rFonts w:hint="eastAsia"/>
        </w:rPr>
        <w:t>一方</w:t>
      </w:r>
      <w:r>
        <w:rPr>
          <w:rFonts w:hint="eastAsia"/>
        </w:rPr>
        <w:t>で</w:t>
      </w:r>
      <w:r w:rsidRPr="00E535FF">
        <w:rPr>
          <w:rFonts w:hint="eastAsia"/>
        </w:rPr>
        <w:t>、</w:t>
      </w:r>
      <w:r>
        <w:rPr>
          <w:rFonts w:hint="eastAsia"/>
        </w:rPr>
        <w:t>単式簿記による現金主義の会計制度では見えにくいコストや資産・負債等</w:t>
      </w:r>
      <w:r w:rsidR="007A38C5">
        <w:rPr>
          <w:rFonts w:hint="eastAsia"/>
        </w:rPr>
        <w:t>のストック情報を</w:t>
      </w:r>
      <w:r w:rsidRPr="00E535FF">
        <w:rPr>
          <w:rFonts w:hint="eastAsia"/>
        </w:rPr>
        <w:t>把握</w:t>
      </w:r>
      <w:r w:rsidR="007A38C5">
        <w:rPr>
          <w:rFonts w:hint="eastAsia"/>
        </w:rPr>
        <w:t>し、説明責任をより適切に図る観点から複式簿記による発生主義会計の導入がもとめられることとなりました。</w:t>
      </w:r>
    </w:p>
    <w:p w14:paraId="150AAEE3" w14:textId="77777777" w:rsidR="007A38C5" w:rsidRDefault="003859C6" w:rsidP="00CD6410">
      <w:pPr>
        <w:pStyle w:val="a7"/>
        <w:ind w:firstLineChars="100" w:firstLine="210"/>
      </w:pPr>
      <w:r>
        <w:rPr>
          <w:rFonts w:hint="eastAsia"/>
        </w:rPr>
        <w:t>これを受け、</w:t>
      </w:r>
      <w:r w:rsidR="00E535FF" w:rsidRPr="00E535FF">
        <w:rPr>
          <w:rFonts w:hint="eastAsia"/>
        </w:rPr>
        <w:t>地方公共団体は、総務省の「新地方公会計制度研究会」が示した「総務省方式改訂モデル」又は「基準モデル」により、発生主義及び複式簿記の考え方に基づき</w:t>
      </w:r>
      <w:r w:rsidR="00E535FF" w:rsidRPr="00E535FF">
        <w:rPr>
          <w:rFonts w:hint="eastAsia"/>
        </w:rPr>
        <w:t>4</w:t>
      </w:r>
      <w:r w:rsidR="00E535FF" w:rsidRPr="00E535FF">
        <w:rPr>
          <w:rFonts w:hint="eastAsia"/>
        </w:rPr>
        <w:t>つの財務書類（貸借対照表、行政コスト計算書、資金収支計算書、純資産変動計算書）を整備することとされました。</w:t>
      </w:r>
      <w:r w:rsidR="007A38C5">
        <w:rPr>
          <w:rFonts w:hint="eastAsia"/>
        </w:rPr>
        <w:t xml:space="preserve">　</w:t>
      </w:r>
    </w:p>
    <w:p w14:paraId="55E400AC" w14:textId="77777777" w:rsidR="00E535FF" w:rsidRDefault="00E535FF" w:rsidP="009B4C42">
      <w:pPr>
        <w:pStyle w:val="a7"/>
        <w:ind w:firstLineChars="100" w:firstLine="210"/>
      </w:pPr>
      <w:r w:rsidRPr="00E535FF">
        <w:rPr>
          <w:rFonts w:hint="eastAsia"/>
        </w:rPr>
        <w:t>その後、平成</w:t>
      </w:r>
      <w:r w:rsidRPr="00E535FF">
        <w:rPr>
          <w:rFonts w:hint="eastAsia"/>
        </w:rPr>
        <w:t>27</w:t>
      </w:r>
      <w:r w:rsidRPr="00E535FF">
        <w:rPr>
          <w:rFonts w:hint="eastAsia"/>
        </w:rPr>
        <w:t>年</w:t>
      </w:r>
      <w:r w:rsidRPr="00E535FF">
        <w:rPr>
          <w:rFonts w:hint="eastAsia"/>
        </w:rPr>
        <w:t>1</w:t>
      </w:r>
      <w:r w:rsidRPr="00E535FF">
        <w:rPr>
          <w:rFonts w:hint="eastAsia"/>
        </w:rPr>
        <w:t>月には、総務省より新たな全国的基準として固定資産台帳の整備と仕訳の導入を柱とした「統一基準」が提示され、平成</w:t>
      </w:r>
      <w:r w:rsidRPr="00E535FF">
        <w:rPr>
          <w:rFonts w:hint="eastAsia"/>
        </w:rPr>
        <w:t>30</w:t>
      </w:r>
      <w:r w:rsidRPr="00E535FF">
        <w:rPr>
          <w:rFonts w:hint="eastAsia"/>
        </w:rPr>
        <w:t>年</w:t>
      </w:r>
      <w:r w:rsidRPr="00E535FF">
        <w:rPr>
          <w:rFonts w:hint="eastAsia"/>
        </w:rPr>
        <w:t>3</w:t>
      </w:r>
      <w:r w:rsidRPr="00E535FF">
        <w:rPr>
          <w:rFonts w:hint="eastAsia"/>
        </w:rPr>
        <w:t>月までに統一基準に基づく財務書類を作成することとなりました。</w:t>
      </w:r>
    </w:p>
    <w:p w14:paraId="26FAB643" w14:textId="77777777" w:rsidR="003859C6" w:rsidRPr="005E1858" w:rsidRDefault="003859C6" w:rsidP="00512C15">
      <w:pPr>
        <w:pStyle w:val="a7"/>
        <w:ind w:firstLineChars="100" w:firstLine="210"/>
        <w:rPr>
          <w:rFonts w:asciiTheme="majorEastAsia" w:eastAsiaTheme="majorEastAsia" w:hAnsiTheme="majorEastAsia"/>
          <w:szCs w:val="21"/>
        </w:rPr>
      </w:pPr>
      <w:r w:rsidRPr="005E1858">
        <w:rPr>
          <w:rFonts w:asciiTheme="majorEastAsia" w:eastAsiaTheme="majorEastAsia" w:hAnsiTheme="majorEastAsia" w:hint="eastAsia"/>
          <w:szCs w:val="21"/>
        </w:rPr>
        <w:t xml:space="preserve">高浜町ではこの要請を受け、平成27年度より固定資産台帳の整備を開始し、平成27年度決算より統一的な基準による財務書類を作成しております。 </w:t>
      </w:r>
    </w:p>
    <w:p w14:paraId="7B2EE3FB" w14:textId="77777777" w:rsidR="00504F8F" w:rsidRPr="005E1858" w:rsidRDefault="00504F8F" w:rsidP="00CD6410">
      <w:pPr>
        <w:pStyle w:val="a7"/>
        <w:rPr>
          <w:rFonts w:asciiTheme="majorEastAsia" w:eastAsiaTheme="majorEastAsia" w:hAnsiTheme="majorEastAsia"/>
          <w:szCs w:val="21"/>
        </w:rPr>
      </w:pPr>
    </w:p>
    <w:p w14:paraId="50ED0480" w14:textId="77777777" w:rsidR="003859C6" w:rsidRPr="00504F8F" w:rsidRDefault="003859C6" w:rsidP="003859C6">
      <w:pPr>
        <w:spacing w:line="0" w:lineRule="atLeast"/>
        <w:rPr>
          <w:rFonts w:asciiTheme="majorEastAsia" w:eastAsiaTheme="majorEastAsia" w:hAnsiTheme="majorEastAsia" w:cs="Times New Roman"/>
          <w:sz w:val="28"/>
          <w:szCs w:val="28"/>
          <w:u w:val="single"/>
        </w:rPr>
      </w:pPr>
      <w:r w:rsidRPr="005E1858">
        <w:rPr>
          <w:rFonts w:asciiTheme="majorEastAsia" w:eastAsiaTheme="majorEastAsia" w:hAnsiTheme="majorEastAsia" w:cs="Times New Roman" w:hint="eastAsia"/>
          <w:sz w:val="28"/>
          <w:szCs w:val="28"/>
          <w:u w:val="single"/>
        </w:rPr>
        <w:t>２</w:t>
      </w:r>
      <w:r w:rsidRPr="00504F8F">
        <w:rPr>
          <w:rFonts w:asciiTheme="majorEastAsia" w:eastAsiaTheme="majorEastAsia" w:hAnsiTheme="majorEastAsia" w:cs="Times New Roman" w:hint="eastAsia"/>
          <w:sz w:val="28"/>
          <w:szCs w:val="28"/>
          <w:u w:val="single"/>
        </w:rPr>
        <w:t>．</w:t>
      </w:r>
      <w:r w:rsidR="00CD6410">
        <w:rPr>
          <w:rFonts w:asciiTheme="majorEastAsia" w:eastAsiaTheme="majorEastAsia" w:hAnsiTheme="majorEastAsia" w:cs="Times New Roman" w:hint="eastAsia"/>
          <w:sz w:val="28"/>
          <w:szCs w:val="28"/>
          <w:u w:val="single"/>
        </w:rPr>
        <w:t>財務書類（４</w:t>
      </w:r>
      <w:r w:rsidRPr="005E1858">
        <w:rPr>
          <w:rFonts w:asciiTheme="majorEastAsia" w:eastAsiaTheme="majorEastAsia" w:hAnsiTheme="majorEastAsia" w:cs="Times New Roman" w:hint="eastAsia"/>
          <w:sz w:val="28"/>
          <w:szCs w:val="28"/>
          <w:u w:val="single"/>
        </w:rPr>
        <w:t>表</w:t>
      </w:r>
      <w:r w:rsidR="00CD6410">
        <w:rPr>
          <w:rFonts w:asciiTheme="majorEastAsia" w:eastAsiaTheme="majorEastAsia" w:hAnsiTheme="majorEastAsia" w:cs="Times New Roman" w:hint="eastAsia"/>
          <w:sz w:val="28"/>
          <w:szCs w:val="28"/>
          <w:u w:val="single"/>
        </w:rPr>
        <w:t>）とは</w:t>
      </w:r>
    </w:p>
    <w:p w14:paraId="2FD28721" w14:textId="77777777" w:rsidR="00504F8F" w:rsidRPr="005E1858" w:rsidRDefault="00504F8F" w:rsidP="00504F8F">
      <w:pPr>
        <w:wordWrap w:val="0"/>
        <w:ind w:right="3200"/>
        <w:rPr>
          <w:rFonts w:asciiTheme="majorEastAsia" w:eastAsiaTheme="majorEastAsia" w:hAnsiTheme="majorEastAsia"/>
          <w:szCs w:val="21"/>
        </w:rPr>
      </w:pPr>
    </w:p>
    <w:p w14:paraId="3A96D4A8" w14:textId="77777777" w:rsidR="005E1858" w:rsidRDefault="005E1858" w:rsidP="00C82A66">
      <w:pPr>
        <w:spacing w:line="0" w:lineRule="atLeast"/>
        <w:ind w:firstLineChars="100" w:firstLine="210"/>
        <w:rPr>
          <w:rFonts w:asciiTheme="majorEastAsia" w:eastAsiaTheme="majorEastAsia" w:hAnsiTheme="majorEastAsia" w:cs="Times New Roman"/>
        </w:rPr>
      </w:pPr>
      <w:r w:rsidRPr="005E1858">
        <w:rPr>
          <w:rFonts w:asciiTheme="majorEastAsia" w:eastAsiaTheme="majorEastAsia" w:hAnsiTheme="majorEastAsia" w:cs="Times New Roman" w:hint="eastAsia"/>
        </w:rPr>
        <w:t>統一的な基準による財務書類は下記の４</w:t>
      </w:r>
      <w:r>
        <w:rPr>
          <w:rFonts w:asciiTheme="majorEastAsia" w:eastAsiaTheme="majorEastAsia" w:hAnsiTheme="majorEastAsia" w:cs="Times New Roman" w:hint="eastAsia"/>
        </w:rPr>
        <w:t>表</w:t>
      </w:r>
      <w:r w:rsidRPr="005E1858">
        <w:rPr>
          <w:rFonts w:asciiTheme="majorEastAsia" w:eastAsiaTheme="majorEastAsia" w:hAnsiTheme="majorEastAsia" w:cs="Times New Roman" w:hint="eastAsia"/>
        </w:rPr>
        <w:t>で構成されます。</w:t>
      </w:r>
    </w:p>
    <w:p w14:paraId="4768F870" w14:textId="77777777" w:rsidR="004E1A76" w:rsidRDefault="004E1A76" w:rsidP="00C82A66">
      <w:pPr>
        <w:spacing w:line="0" w:lineRule="atLeast"/>
        <w:ind w:firstLineChars="100" w:firstLine="210"/>
        <w:rPr>
          <w:rFonts w:asciiTheme="majorEastAsia" w:eastAsiaTheme="majorEastAsia" w:hAnsiTheme="majorEastAsia" w:cs="Times New Roman"/>
        </w:rPr>
      </w:pPr>
    </w:p>
    <w:p w14:paraId="210FBE80" w14:textId="77777777" w:rsidR="00504F8F" w:rsidRPr="005E1858" w:rsidRDefault="00C82A66" w:rsidP="00504F8F">
      <w:pPr>
        <w:wordWrap w:val="0"/>
        <w:ind w:right="3200"/>
        <w:rPr>
          <w:rFonts w:asciiTheme="majorEastAsia" w:eastAsiaTheme="majorEastAsia" w:hAnsiTheme="majorEastAsia"/>
          <w:szCs w:val="21"/>
        </w:rPr>
      </w:pPr>
      <w:r>
        <w:rPr>
          <w:rFonts w:asciiTheme="majorEastAsia" w:eastAsiaTheme="majorEastAsia" w:hAnsiTheme="majorEastAsia" w:hint="eastAsia"/>
          <w:szCs w:val="21"/>
        </w:rPr>
        <w:t>◆各表の内容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6284"/>
      </w:tblGrid>
      <w:tr w:rsidR="003859C6" w:rsidRPr="003859C6" w14:paraId="2BF15806" w14:textId="77777777" w:rsidTr="00866441">
        <w:tc>
          <w:tcPr>
            <w:tcW w:w="2127" w:type="dxa"/>
            <w:shd w:val="clear" w:color="auto" w:fill="auto"/>
            <w:vAlign w:val="center"/>
          </w:tcPr>
          <w:p w14:paraId="740BF7DC" w14:textId="77777777" w:rsidR="003859C6" w:rsidRPr="003859C6" w:rsidRDefault="003859C6" w:rsidP="00002A01">
            <w:pPr>
              <w:pStyle w:val="a7"/>
            </w:pPr>
            <w:r w:rsidRPr="003859C6">
              <w:rPr>
                <w:rFonts w:hint="eastAsia"/>
              </w:rPr>
              <w:t>①貸借対照表</w:t>
            </w:r>
          </w:p>
          <w:p w14:paraId="0A309814" w14:textId="77777777" w:rsidR="003859C6" w:rsidRDefault="003859C6" w:rsidP="00002A01">
            <w:pPr>
              <w:pStyle w:val="a7"/>
            </w:pPr>
            <w:r w:rsidRPr="003859C6">
              <w:rPr>
                <w:rFonts w:hint="eastAsia"/>
              </w:rPr>
              <w:t>（バランスシート）</w:t>
            </w:r>
          </w:p>
          <w:p w14:paraId="0546F323" w14:textId="77777777" w:rsidR="00002A01" w:rsidRDefault="00002A01" w:rsidP="00002A01">
            <w:pPr>
              <w:pStyle w:val="a7"/>
            </w:pPr>
            <w:r>
              <w:rPr>
                <w:rFonts w:hint="eastAsia"/>
              </w:rPr>
              <w:t xml:space="preserve">　　（</w:t>
            </w:r>
            <w:r>
              <w:rPr>
                <w:rFonts w:hint="eastAsia"/>
              </w:rPr>
              <w:t>BS</w:t>
            </w:r>
            <w:r>
              <w:t>）</w:t>
            </w:r>
          </w:p>
          <w:p w14:paraId="0DEA3E37" w14:textId="77777777" w:rsidR="00002A01" w:rsidRPr="003859C6" w:rsidRDefault="00002A01" w:rsidP="003859C6">
            <w:pPr>
              <w:spacing w:line="0" w:lineRule="atLeast"/>
              <w:rPr>
                <w:rFonts w:asciiTheme="majorEastAsia" w:eastAsiaTheme="majorEastAsia" w:hAnsiTheme="majorEastAsia" w:cs="Times New Roman"/>
                <w:sz w:val="18"/>
              </w:rPr>
            </w:pPr>
          </w:p>
        </w:tc>
        <w:tc>
          <w:tcPr>
            <w:tcW w:w="6467" w:type="dxa"/>
          </w:tcPr>
          <w:p w14:paraId="6E6175CE" w14:textId="77777777" w:rsidR="00002A01" w:rsidRPr="004E1A76" w:rsidRDefault="00C82A66" w:rsidP="00002A01">
            <w:pPr>
              <w:pStyle w:val="a7"/>
              <w:rPr>
                <w:szCs w:val="21"/>
              </w:rPr>
            </w:pPr>
            <w:r w:rsidRPr="004E1A76">
              <w:rPr>
                <w:rFonts w:hint="eastAsia"/>
                <w:szCs w:val="21"/>
              </w:rPr>
              <w:t>住民サービスを提供するために保有している財産（資産）と、その資産をどのような財源（負債・純資産）で賄ってきたかを総括的に対照</w:t>
            </w:r>
            <w:r w:rsidR="004E1A76" w:rsidRPr="004E1A76">
              <w:rPr>
                <w:rFonts w:hint="eastAsia"/>
                <w:szCs w:val="21"/>
              </w:rPr>
              <w:t>表示した財務諸表であり、資産合計と負債純資産合計が一致し、左右の</w:t>
            </w:r>
            <w:r w:rsidRPr="004E1A76">
              <w:rPr>
                <w:rFonts w:hint="eastAsia"/>
                <w:szCs w:val="21"/>
              </w:rPr>
              <w:t>バランスがとれている表であることから「バランスシート」とも呼ばれています。</w:t>
            </w:r>
          </w:p>
        </w:tc>
      </w:tr>
      <w:tr w:rsidR="003859C6" w:rsidRPr="003859C6" w14:paraId="4F0DB861" w14:textId="77777777" w:rsidTr="00866441">
        <w:tc>
          <w:tcPr>
            <w:tcW w:w="2127" w:type="dxa"/>
            <w:shd w:val="clear" w:color="auto" w:fill="auto"/>
            <w:vAlign w:val="center"/>
          </w:tcPr>
          <w:p w14:paraId="64CA9F24" w14:textId="77777777" w:rsidR="003859C6" w:rsidRDefault="003859C6" w:rsidP="00002A01">
            <w:pPr>
              <w:pStyle w:val="a7"/>
            </w:pPr>
            <w:r w:rsidRPr="003859C6">
              <w:rPr>
                <w:rFonts w:hint="eastAsia"/>
              </w:rPr>
              <w:t>②行政コスト計算書</w:t>
            </w:r>
          </w:p>
          <w:p w14:paraId="4C48146D" w14:textId="77777777" w:rsidR="00002A01" w:rsidRPr="003859C6" w:rsidRDefault="00C82A66" w:rsidP="00002A01">
            <w:pPr>
              <w:pStyle w:val="a7"/>
            </w:pPr>
            <w:r>
              <w:rPr>
                <w:rFonts w:hint="eastAsia"/>
              </w:rPr>
              <w:t xml:space="preserve">　　</w:t>
            </w:r>
            <w:r w:rsidR="00002A01">
              <w:rPr>
                <w:rFonts w:hint="eastAsia"/>
              </w:rPr>
              <w:t>（</w:t>
            </w:r>
            <w:r w:rsidR="00002A01">
              <w:rPr>
                <w:rFonts w:hint="eastAsia"/>
              </w:rPr>
              <w:t>PL</w:t>
            </w:r>
            <w:r w:rsidR="00002A01">
              <w:t>）</w:t>
            </w:r>
          </w:p>
        </w:tc>
        <w:tc>
          <w:tcPr>
            <w:tcW w:w="6467" w:type="dxa"/>
          </w:tcPr>
          <w:p w14:paraId="0444661A" w14:textId="77777777" w:rsidR="00002A01" w:rsidRPr="003859C6" w:rsidRDefault="00C82A66" w:rsidP="00002A01">
            <w:pPr>
              <w:pStyle w:val="a7"/>
            </w:pPr>
            <w:r w:rsidRPr="00C82A66">
              <w:rPr>
                <w:rFonts w:hint="eastAsia"/>
              </w:rPr>
              <w:t>１年間の行政活動のうち、福祉給付やごみの収集といった資産形成に結びつかない行政サービスに係る経費と、その行政サービスの対価として得られた収入金等の財源を対比させた財務諸表です。</w:t>
            </w:r>
          </w:p>
        </w:tc>
      </w:tr>
      <w:tr w:rsidR="003859C6" w:rsidRPr="003859C6" w14:paraId="24868E6C" w14:textId="77777777" w:rsidTr="00866441">
        <w:tc>
          <w:tcPr>
            <w:tcW w:w="2127" w:type="dxa"/>
            <w:shd w:val="clear" w:color="auto" w:fill="auto"/>
            <w:vAlign w:val="center"/>
          </w:tcPr>
          <w:p w14:paraId="5C673F46" w14:textId="77777777" w:rsidR="003859C6" w:rsidRDefault="003859C6" w:rsidP="00002A01">
            <w:pPr>
              <w:pStyle w:val="a7"/>
            </w:pPr>
            <w:r w:rsidRPr="003859C6">
              <w:rPr>
                <w:rFonts w:hint="eastAsia"/>
              </w:rPr>
              <w:t>③純資産変動計算書</w:t>
            </w:r>
          </w:p>
          <w:p w14:paraId="7FF338B1" w14:textId="77777777" w:rsidR="00002A01" w:rsidRPr="003859C6" w:rsidRDefault="00C82A66" w:rsidP="00002A01">
            <w:pPr>
              <w:pStyle w:val="a7"/>
            </w:pPr>
            <w:r>
              <w:rPr>
                <w:rFonts w:hint="eastAsia"/>
              </w:rPr>
              <w:t xml:space="preserve">　　</w:t>
            </w:r>
            <w:r w:rsidR="00002A01">
              <w:rPr>
                <w:rFonts w:hint="eastAsia"/>
              </w:rPr>
              <w:t>（</w:t>
            </w:r>
            <w:r w:rsidR="00002A01">
              <w:rPr>
                <w:rFonts w:hint="eastAsia"/>
              </w:rPr>
              <w:t>NW</w:t>
            </w:r>
            <w:r w:rsidR="00002A01">
              <w:t>）</w:t>
            </w:r>
          </w:p>
        </w:tc>
        <w:tc>
          <w:tcPr>
            <w:tcW w:w="6467" w:type="dxa"/>
          </w:tcPr>
          <w:p w14:paraId="30D2DD75" w14:textId="77777777" w:rsidR="00002A01" w:rsidRPr="003859C6" w:rsidRDefault="00C82A66" w:rsidP="00002A01">
            <w:pPr>
              <w:pStyle w:val="a7"/>
            </w:pPr>
            <w:r w:rsidRPr="00C82A66">
              <w:rPr>
                <w:rFonts w:hint="eastAsia"/>
              </w:rPr>
              <w:t>貸借対照表内の「純資産の部」に計上されている各数値が１年間でどのように変動したかを表している財務諸表です。</w:t>
            </w:r>
          </w:p>
        </w:tc>
      </w:tr>
      <w:tr w:rsidR="003859C6" w:rsidRPr="003859C6" w14:paraId="79B1DD1B" w14:textId="77777777" w:rsidTr="00866441">
        <w:tc>
          <w:tcPr>
            <w:tcW w:w="2127" w:type="dxa"/>
            <w:shd w:val="clear" w:color="auto" w:fill="auto"/>
            <w:vAlign w:val="center"/>
          </w:tcPr>
          <w:p w14:paraId="5912928F" w14:textId="77777777" w:rsidR="003859C6" w:rsidRPr="003859C6" w:rsidRDefault="003859C6" w:rsidP="00002A01">
            <w:pPr>
              <w:pStyle w:val="a7"/>
            </w:pPr>
            <w:r w:rsidRPr="003859C6">
              <w:rPr>
                <w:rFonts w:hint="eastAsia"/>
              </w:rPr>
              <w:t>④資金収支計算書</w:t>
            </w:r>
          </w:p>
          <w:p w14:paraId="388D632C" w14:textId="77777777" w:rsidR="003859C6" w:rsidRPr="003859C6" w:rsidRDefault="00002A01" w:rsidP="00C82A66">
            <w:pPr>
              <w:pStyle w:val="a7"/>
              <w:ind w:firstLineChars="200" w:firstLine="420"/>
            </w:pPr>
            <w:r>
              <w:rPr>
                <w:rFonts w:hint="eastAsia"/>
              </w:rPr>
              <w:t>（</w:t>
            </w:r>
            <w:r>
              <w:rPr>
                <w:rFonts w:hint="eastAsia"/>
              </w:rPr>
              <w:t>CF</w:t>
            </w:r>
            <w:r w:rsidR="003859C6" w:rsidRPr="003859C6">
              <w:rPr>
                <w:rFonts w:hint="eastAsia"/>
              </w:rPr>
              <w:t>）</w:t>
            </w:r>
          </w:p>
        </w:tc>
        <w:tc>
          <w:tcPr>
            <w:tcW w:w="6467" w:type="dxa"/>
          </w:tcPr>
          <w:p w14:paraId="2322660E" w14:textId="77777777" w:rsidR="00002A01" w:rsidRPr="003859C6" w:rsidRDefault="00C82A66" w:rsidP="00002A01">
            <w:pPr>
              <w:pStyle w:val="a7"/>
            </w:pPr>
            <w:r w:rsidRPr="00C82A66">
              <w:rPr>
                <w:rFonts w:hint="eastAsia"/>
              </w:rPr>
              <w:t>歳計現金（資金）の出入りの情報を、性質の異なる３つの区分（「業務活動収支の部」、「投資活動収支の部」、「財務活動収支の部」）ごとに分けて表示した財務諸表です。</w:t>
            </w:r>
          </w:p>
        </w:tc>
      </w:tr>
    </w:tbl>
    <w:p w14:paraId="377C5397" w14:textId="77777777" w:rsidR="00504F8F" w:rsidRPr="005E1858" w:rsidRDefault="00504F8F" w:rsidP="00504F8F">
      <w:pPr>
        <w:wordWrap w:val="0"/>
        <w:ind w:right="3200"/>
        <w:rPr>
          <w:rFonts w:asciiTheme="majorEastAsia" w:eastAsiaTheme="majorEastAsia" w:hAnsiTheme="majorEastAsia"/>
          <w:szCs w:val="21"/>
        </w:rPr>
      </w:pPr>
    </w:p>
    <w:p w14:paraId="379F8838" w14:textId="77777777" w:rsidR="00512C15" w:rsidRDefault="004E1A76"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◆財務4表の相関関係</w:t>
      </w:r>
    </w:p>
    <w:p w14:paraId="7E39A74E" w14:textId="77777777" w:rsidR="00512C15" w:rsidRDefault="004E1A76" w:rsidP="00504F8F">
      <w:pPr>
        <w:wordWrap w:val="0"/>
        <w:ind w:right="3200"/>
        <w:rPr>
          <w:rFonts w:ascii="ＭＳ Ｐゴシック" w:eastAsia="ＭＳ Ｐゴシック" w:hAnsi="ＭＳ Ｐゴシック"/>
          <w:szCs w:val="21"/>
        </w:rPr>
      </w:pPr>
      <w:r>
        <w:rPr>
          <w:noProof/>
        </w:rPr>
        <w:drawing>
          <wp:inline distT="0" distB="0" distL="0" distR="0" wp14:anchorId="37571E45" wp14:editId="243115EF">
            <wp:extent cx="5400040" cy="2815499"/>
            <wp:effectExtent l="19050" t="19050" r="10160" b="2349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0040" cy="2815499"/>
                    </a:xfrm>
                    <a:prstGeom prst="rect">
                      <a:avLst/>
                    </a:prstGeom>
                    <a:ln>
                      <a:solidFill>
                        <a:schemeClr val="tx1"/>
                      </a:solidFill>
                    </a:ln>
                  </pic:spPr>
                </pic:pic>
              </a:graphicData>
            </a:graphic>
          </wp:inline>
        </w:drawing>
      </w:r>
    </w:p>
    <w:p w14:paraId="04D448CF" w14:textId="77777777" w:rsidR="00512C15" w:rsidRPr="00504F8F" w:rsidRDefault="00512C15" w:rsidP="00504F8F">
      <w:pPr>
        <w:wordWrap w:val="0"/>
        <w:ind w:right="3200"/>
        <w:rPr>
          <w:rFonts w:ascii="ＭＳ Ｐゴシック" w:eastAsia="ＭＳ Ｐゴシック" w:hAnsi="ＭＳ Ｐゴシック"/>
          <w:szCs w:val="21"/>
        </w:rPr>
      </w:pPr>
    </w:p>
    <w:p w14:paraId="5EF9EF36" w14:textId="77777777" w:rsidR="004E1A76" w:rsidRPr="00504F8F" w:rsidRDefault="004E1A76" w:rsidP="004E1A76">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t>３</w:t>
      </w:r>
      <w:r w:rsidRPr="00504F8F">
        <w:rPr>
          <w:rFonts w:asciiTheme="majorEastAsia" w:eastAsiaTheme="majorEastAsia" w:hAnsiTheme="majorEastAsia" w:cs="Times New Roman" w:hint="eastAsia"/>
          <w:sz w:val="28"/>
          <w:szCs w:val="28"/>
          <w:u w:val="single"/>
        </w:rPr>
        <w:t>．</w:t>
      </w:r>
      <w:r>
        <w:rPr>
          <w:rFonts w:asciiTheme="majorEastAsia" w:eastAsiaTheme="majorEastAsia" w:hAnsiTheme="majorEastAsia" w:cs="Times New Roman" w:hint="eastAsia"/>
          <w:sz w:val="28"/>
          <w:szCs w:val="28"/>
          <w:u w:val="single"/>
        </w:rPr>
        <w:t>対象とする会計の範囲</w:t>
      </w:r>
    </w:p>
    <w:p w14:paraId="355AC56E" w14:textId="77777777" w:rsidR="00504F8F" w:rsidRPr="00504F8F" w:rsidRDefault="00504F8F" w:rsidP="00504F8F">
      <w:pPr>
        <w:wordWrap w:val="0"/>
        <w:ind w:right="3200"/>
        <w:rPr>
          <w:rFonts w:ascii="ＭＳ Ｐゴシック" w:eastAsia="ＭＳ Ｐゴシック" w:hAnsi="ＭＳ Ｐゴシック"/>
          <w:szCs w:val="21"/>
        </w:rPr>
      </w:pPr>
    </w:p>
    <w:tbl>
      <w:tblPr>
        <w:tblW w:w="7900" w:type="dxa"/>
        <w:tblInd w:w="84" w:type="dxa"/>
        <w:tblCellMar>
          <w:left w:w="99" w:type="dxa"/>
          <w:right w:w="99" w:type="dxa"/>
        </w:tblCellMar>
        <w:tblLook w:val="04A0" w:firstRow="1" w:lastRow="0" w:firstColumn="1" w:lastColumn="0" w:noHBand="0" w:noVBand="1"/>
      </w:tblPr>
      <w:tblGrid>
        <w:gridCol w:w="1720"/>
        <w:gridCol w:w="1720"/>
        <w:gridCol w:w="4460"/>
      </w:tblGrid>
      <w:tr w:rsidR="00741F89" w:rsidRPr="00741F89" w14:paraId="4BCA74C1" w14:textId="77777777" w:rsidTr="00741F89">
        <w:trPr>
          <w:trHeight w:val="510"/>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4EC7E" w14:textId="77777777" w:rsidR="00741F89" w:rsidRPr="00741F89" w:rsidRDefault="00741F89" w:rsidP="00741F89">
            <w:pPr>
              <w:widowControl/>
              <w:jc w:val="center"/>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highlight w:val="yellow"/>
              </w:rPr>
              <w:t>＜全体会計＞</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18E51" w14:textId="77777777" w:rsidR="00741F89" w:rsidRPr="00741F89" w:rsidRDefault="00741F89" w:rsidP="00741F89">
            <w:pPr>
              <w:pStyle w:val="a7"/>
            </w:pPr>
            <w:r w:rsidRPr="001B7897">
              <w:rPr>
                <w:rFonts w:hint="eastAsia"/>
                <w:highlight w:val="cyan"/>
              </w:rPr>
              <w:t>＜一般会計等＞</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5DBD8CAB" w14:textId="77777777" w:rsidR="00741F89" w:rsidRPr="00741F89" w:rsidRDefault="00741F89" w:rsidP="00741F89">
            <w:pPr>
              <w:widowControl/>
              <w:jc w:val="left"/>
              <w:rPr>
                <w:rFonts w:ascii="ＭＳ Ｐ明朝" w:eastAsia="ＭＳ Ｐ明朝" w:hAnsi="ＭＳ Ｐ明朝" w:cs="ＭＳ Ｐゴシック"/>
                <w:color w:val="000000"/>
                <w:kern w:val="0"/>
                <w:sz w:val="22"/>
              </w:rPr>
            </w:pPr>
            <w:r w:rsidRPr="00741F89">
              <w:rPr>
                <w:rFonts w:ascii="ＭＳ Ｐ明朝" w:eastAsia="ＭＳ Ｐ明朝" w:hAnsi="ＭＳ Ｐ明朝" w:cs="ＭＳ Ｐゴシック" w:hint="eastAsia"/>
                <w:color w:val="000000"/>
                <w:kern w:val="0"/>
                <w:sz w:val="22"/>
              </w:rPr>
              <w:t>一般会計</w:t>
            </w:r>
          </w:p>
        </w:tc>
      </w:tr>
      <w:tr w:rsidR="00741F89" w:rsidRPr="00741F89" w14:paraId="57143B31"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30EDFAE3"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34BEAA16" w14:textId="77777777" w:rsidR="00741F89" w:rsidRPr="00741F89" w:rsidRDefault="00741F89" w:rsidP="00741F89">
            <w:pPr>
              <w:widowControl/>
              <w:jc w:val="left"/>
              <w:rPr>
                <w:rFonts w:ascii="ＭＳ Ｐ明朝" w:eastAsia="ＭＳ Ｐ明朝" w:hAnsi="ＭＳ Ｐ明朝" w:cs="ＭＳ Ｐゴシック"/>
                <w:color w:val="000000"/>
                <w:kern w:val="0"/>
                <w:sz w:val="22"/>
              </w:rPr>
            </w:pPr>
          </w:p>
        </w:tc>
        <w:tc>
          <w:tcPr>
            <w:tcW w:w="4460" w:type="dxa"/>
            <w:tcBorders>
              <w:top w:val="nil"/>
              <w:left w:val="nil"/>
              <w:bottom w:val="single" w:sz="4" w:space="0" w:color="auto"/>
              <w:right w:val="single" w:sz="4" w:space="0" w:color="auto"/>
            </w:tcBorders>
            <w:shd w:val="clear" w:color="auto" w:fill="auto"/>
            <w:noWrap/>
            <w:vAlign w:val="center"/>
            <w:hideMark/>
          </w:tcPr>
          <w:p w14:paraId="118FDCBF" w14:textId="7EBE775C" w:rsidR="00741F89" w:rsidRPr="00741F89" w:rsidRDefault="00741F89" w:rsidP="00741F89">
            <w:pPr>
              <w:widowControl/>
              <w:jc w:val="left"/>
              <w:rPr>
                <w:rFonts w:ascii="ＭＳ Ｐ明朝" w:eastAsia="ＭＳ Ｐ明朝" w:hAnsi="ＭＳ Ｐ明朝" w:cs="ＭＳ Ｐゴシック"/>
                <w:color w:val="000000"/>
                <w:kern w:val="0"/>
                <w:sz w:val="22"/>
              </w:rPr>
            </w:pPr>
            <w:r w:rsidRPr="00741F89">
              <w:rPr>
                <w:rFonts w:ascii="ＭＳ Ｐ明朝" w:eastAsia="ＭＳ Ｐ明朝" w:hAnsi="ＭＳ Ｐ明朝" w:cs="ＭＳ Ｐゴシック" w:hint="eastAsia"/>
                <w:color w:val="000000"/>
                <w:kern w:val="0"/>
                <w:sz w:val="22"/>
              </w:rPr>
              <w:t>公有水面埋立事業特別会計</w:t>
            </w:r>
            <w:r w:rsidR="00D260B9">
              <w:rPr>
                <w:rFonts w:ascii="ＭＳ Ｐ明朝" w:eastAsia="ＭＳ Ｐ明朝" w:hAnsi="ＭＳ Ｐ明朝" w:cs="ＭＳ Ｐゴシック" w:hint="eastAsia"/>
                <w:color w:val="000000"/>
                <w:kern w:val="0"/>
                <w:sz w:val="22"/>
              </w:rPr>
              <w:t xml:space="preserve">　</w:t>
            </w:r>
            <w:r w:rsidR="00D260B9" w:rsidRPr="00D260B9">
              <w:rPr>
                <w:rFonts w:ascii="ＭＳ Ｐ明朝" w:eastAsia="ＭＳ Ｐ明朝" w:hAnsi="ＭＳ Ｐ明朝" w:cs="ＭＳ Ｐゴシック" w:hint="eastAsia"/>
                <w:color w:val="0070C0"/>
                <w:kern w:val="0"/>
                <w:sz w:val="22"/>
              </w:rPr>
              <w:t>（</w:t>
            </w:r>
            <w:r w:rsidR="00D260B9">
              <w:rPr>
                <w:rFonts w:ascii="ＭＳ Ｐ明朝" w:eastAsia="ＭＳ Ｐ明朝" w:hAnsi="ＭＳ Ｐ明朝" w:cs="ＭＳ Ｐゴシック" w:hint="eastAsia"/>
                <w:color w:val="0070C0"/>
                <w:kern w:val="0"/>
                <w:sz w:val="22"/>
              </w:rPr>
              <w:t>～</w:t>
            </w:r>
            <w:r w:rsidR="00D260B9" w:rsidRPr="00D260B9">
              <w:rPr>
                <w:rFonts w:ascii="ＭＳ Ｐ明朝" w:eastAsia="ＭＳ Ｐ明朝" w:hAnsi="ＭＳ Ｐ明朝" w:cs="ＭＳ Ｐゴシック" w:hint="eastAsia"/>
                <w:color w:val="0070C0"/>
                <w:kern w:val="0"/>
                <w:sz w:val="22"/>
              </w:rPr>
              <w:t>H28）</w:t>
            </w:r>
          </w:p>
        </w:tc>
      </w:tr>
      <w:tr w:rsidR="00741F89" w:rsidRPr="00741F89" w14:paraId="1A7D530C"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3E2F9C4B"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438BCCC0" w14:textId="77777777" w:rsidR="00741F89" w:rsidRPr="00741F89" w:rsidRDefault="00741F89" w:rsidP="00741F89">
            <w:pPr>
              <w:widowControl/>
              <w:jc w:val="left"/>
              <w:rPr>
                <w:rFonts w:ascii="ＭＳ Ｐ明朝" w:eastAsia="ＭＳ Ｐ明朝" w:hAnsi="ＭＳ Ｐ明朝" w:cs="ＭＳ Ｐゴシック"/>
                <w:color w:val="000000"/>
                <w:kern w:val="0"/>
                <w:sz w:val="22"/>
              </w:rPr>
            </w:pPr>
          </w:p>
        </w:tc>
        <w:tc>
          <w:tcPr>
            <w:tcW w:w="4460" w:type="dxa"/>
            <w:tcBorders>
              <w:top w:val="nil"/>
              <w:left w:val="nil"/>
              <w:bottom w:val="single" w:sz="4" w:space="0" w:color="auto"/>
              <w:right w:val="single" w:sz="4" w:space="0" w:color="auto"/>
            </w:tcBorders>
            <w:shd w:val="clear" w:color="auto" w:fill="auto"/>
            <w:noWrap/>
            <w:vAlign w:val="center"/>
            <w:hideMark/>
          </w:tcPr>
          <w:p w14:paraId="653AC3FB" w14:textId="77777777" w:rsidR="00741F89" w:rsidRPr="00741F89" w:rsidRDefault="00741F89" w:rsidP="00741F89">
            <w:pPr>
              <w:widowControl/>
              <w:jc w:val="left"/>
              <w:rPr>
                <w:rFonts w:ascii="ＭＳ Ｐ明朝" w:eastAsia="ＭＳ Ｐ明朝" w:hAnsi="ＭＳ Ｐ明朝" w:cs="ＭＳ Ｐゴシック"/>
                <w:color w:val="000000"/>
                <w:kern w:val="0"/>
                <w:sz w:val="22"/>
              </w:rPr>
            </w:pPr>
            <w:r w:rsidRPr="00741F89">
              <w:rPr>
                <w:rFonts w:ascii="ＭＳ Ｐ明朝" w:eastAsia="ＭＳ Ｐ明朝" w:hAnsi="ＭＳ Ｐ明朝" w:cs="ＭＳ Ｐゴシック" w:hint="eastAsia"/>
                <w:color w:val="000000"/>
                <w:kern w:val="0"/>
                <w:sz w:val="22"/>
              </w:rPr>
              <w:t>宅地分譲事業特別会計</w:t>
            </w:r>
          </w:p>
        </w:tc>
      </w:tr>
      <w:tr w:rsidR="00741F89" w:rsidRPr="00741F89" w14:paraId="3ADDC952"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54E7A530"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B8F442" w14:textId="77777777" w:rsidR="00741F89" w:rsidRPr="00741F89" w:rsidRDefault="00741F89" w:rsidP="00741F89">
            <w:pPr>
              <w:widowControl/>
              <w:jc w:val="center"/>
              <w:rPr>
                <w:rFonts w:ascii="ＭＳ Ｐ明朝" w:eastAsia="ＭＳ Ｐ明朝" w:hAnsi="ＭＳ Ｐ明朝" w:cs="ＭＳ Ｐゴシック"/>
                <w:kern w:val="0"/>
                <w:sz w:val="20"/>
                <w:szCs w:val="20"/>
              </w:rPr>
            </w:pPr>
            <w:r w:rsidRPr="00741F89">
              <w:rPr>
                <w:rFonts w:ascii="ＭＳ Ｐ明朝" w:eastAsia="ＭＳ Ｐ明朝" w:hAnsi="ＭＳ Ｐ明朝" w:cs="ＭＳ Ｐゴシック" w:hint="eastAsia"/>
                <w:kern w:val="0"/>
                <w:sz w:val="20"/>
                <w:szCs w:val="20"/>
              </w:rPr>
              <w:t>法非適</w:t>
            </w:r>
          </w:p>
        </w:tc>
        <w:tc>
          <w:tcPr>
            <w:tcW w:w="4460" w:type="dxa"/>
            <w:tcBorders>
              <w:top w:val="nil"/>
              <w:left w:val="nil"/>
              <w:bottom w:val="single" w:sz="4" w:space="0" w:color="auto"/>
              <w:right w:val="single" w:sz="4" w:space="0" w:color="auto"/>
            </w:tcBorders>
            <w:shd w:val="clear" w:color="auto" w:fill="auto"/>
            <w:noWrap/>
            <w:vAlign w:val="center"/>
            <w:hideMark/>
          </w:tcPr>
          <w:p w14:paraId="337F6F4E"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国民健康保険特別会計</w:t>
            </w:r>
          </w:p>
        </w:tc>
      </w:tr>
      <w:tr w:rsidR="00741F89" w:rsidRPr="00741F89" w14:paraId="0B140AA8"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69811B4A"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1900D12F"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4F65AFBF"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国民健康保険診療所特別会計</w:t>
            </w:r>
          </w:p>
        </w:tc>
      </w:tr>
      <w:tr w:rsidR="00741F89" w:rsidRPr="00741F89" w14:paraId="45ABF54D"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1AE98176"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0B1848B6"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3DAA347A"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後期高齢者医療特別会計</w:t>
            </w:r>
          </w:p>
        </w:tc>
      </w:tr>
      <w:tr w:rsidR="00741F89" w:rsidRPr="00741F89" w14:paraId="16828B26"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70EE61A9"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042596AC"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3111E4C8"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介護保険特別会計</w:t>
            </w:r>
          </w:p>
        </w:tc>
      </w:tr>
      <w:tr w:rsidR="00741F89" w:rsidRPr="00741F89" w14:paraId="160843C7"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2920F704"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70B10F7E"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53AC5A12"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簡易水道事業特別会計</w:t>
            </w:r>
          </w:p>
        </w:tc>
      </w:tr>
      <w:tr w:rsidR="00741F89" w:rsidRPr="00741F89" w14:paraId="6004D575"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561CD799"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2B87EC2A"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187BCA19"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公共下水道事業特別会計</w:t>
            </w:r>
          </w:p>
        </w:tc>
      </w:tr>
      <w:tr w:rsidR="00741F89" w:rsidRPr="00741F89" w14:paraId="06B578E0"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347DC212"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578AFAD7"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09C5DCD4"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集落排水事業特別会計</w:t>
            </w:r>
          </w:p>
        </w:tc>
      </w:tr>
      <w:tr w:rsidR="00741F89" w:rsidRPr="00741F89" w14:paraId="3F81BFCE"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7AEAE444"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tcBorders>
              <w:top w:val="nil"/>
              <w:left w:val="nil"/>
              <w:bottom w:val="single" w:sz="4" w:space="0" w:color="auto"/>
              <w:right w:val="single" w:sz="4" w:space="0" w:color="auto"/>
            </w:tcBorders>
            <w:shd w:val="clear" w:color="auto" w:fill="auto"/>
            <w:noWrap/>
            <w:vAlign w:val="center"/>
            <w:hideMark/>
          </w:tcPr>
          <w:p w14:paraId="2043FC11" w14:textId="77777777" w:rsidR="00741F89" w:rsidRPr="00741F89" w:rsidRDefault="00741F89" w:rsidP="00741F89">
            <w:pPr>
              <w:widowControl/>
              <w:jc w:val="center"/>
              <w:rPr>
                <w:rFonts w:ascii="ＭＳ Ｐ明朝" w:eastAsia="ＭＳ Ｐ明朝" w:hAnsi="ＭＳ Ｐ明朝" w:cs="ＭＳ Ｐゴシック"/>
                <w:kern w:val="0"/>
                <w:sz w:val="20"/>
                <w:szCs w:val="20"/>
              </w:rPr>
            </w:pPr>
            <w:r w:rsidRPr="00741F89">
              <w:rPr>
                <w:rFonts w:ascii="ＭＳ Ｐ明朝" w:eastAsia="ＭＳ Ｐ明朝" w:hAnsi="ＭＳ Ｐ明朝" w:cs="ＭＳ Ｐゴシック" w:hint="eastAsia"/>
                <w:kern w:val="0"/>
                <w:sz w:val="20"/>
                <w:szCs w:val="20"/>
              </w:rPr>
              <w:t>法適用</w:t>
            </w:r>
          </w:p>
        </w:tc>
        <w:tc>
          <w:tcPr>
            <w:tcW w:w="4460" w:type="dxa"/>
            <w:tcBorders>
              <w:top w:val="nil"/>
              <w:left w:val="nil"/>
              <w:bottom w:val="single" w:sz="4" w:space="0" w:color="auto"/>
              <w:right w:val="single" w:sz="4" w:space="0" w:color="auto"/>
            </w:tcBorders>
            <w:shd w:val="clear" w:color="auto" w:fill="auto"/>
            <w:noWrap/>
            <w:vAlign w:val="center"/>
            <w:hideMark/>
          </w:tcPr>
          <w:p w14:paraId="6B29D949"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水道事業特別会計</w:t>
            </w:r>
          </w:p>
        </w:tc>
      </w:tr>
    </w:tbl>
    <w:p w14:paraId="6FA80618" w14:textId="77777777" w:rsidR="00504F8F" w:rsidRPr="00C82A66" w:rsidRDefault="00504F8F" w:rsidP="00504F8F">
      <w:pPr>
        <w:wordWrap w:val="0"/>
        <w:ind w:right="3200"/>
        <w:rPr>
          <w:rFonts w:ascii="ＭＳ Ｐゴシック" w:eastAsia="ＭＳ Ｐゴシック" w:hAnsi="ＭＳ Ｐゴシック"/>
          <w:szCs w:val="21"/>
        </w:rPr>
      </w:pPr>
    </w:p>
    <w:p w14:paraId="1BFEB2C5" w14:textId="0237D78C" w:rsidR="00664F2D" w:rsidRDefault="00664F2D" w:rsidP="002D1239">
      <w:pPr>
        <w:spacing w:line="0" w:lineRule="atLeast"/>
        <w:rPr>
          <w:rFonts w:asciiTheme="majorEastAsia" w:eastAsiaTheme="majorEastAsia" w:hAnsiTheme="majorEastAsia" w:cs="Times New Roman"/>
          <w:sz w:val="28"/>
          <w:szCs w:val="28"/>
          <w:u w:val="single"/>
        </w:rPr>
      </w:pPr>
    </w:p>
    <w:p w14:paraId="3354BE3F" w14:textId="55134D0E" w:rsidR="001914F9" w:rsidRDefault="001914F9" w:rsidP="002D1239">
      <w:pPr>
        <w:spacing w:line="0" w:lineRule="atLeast"/>
        <w:rPr>
          <w:rFonts w:asciiTheme="majorEastAsia" w:eastAsiaTheme="majorEastAsia" w:hAnsiTheme="majorEastAsia" w:cs="Times New Roman"/>
          <w:sz w:val="28"/>
          <w:szCs w:val="28"/>
          <w:u w:val="single"/>
        </w:rPr>
      </w:pPr>
    </w:p>
    <w:p w14:paraId="607FFE95" w14:textId="77777777" w:rsidR="001914F9" w:rsidRDefault="001914F9" w:rsidP="002D1239">
      <w:pPr>
        <w:spacing w:line="0" w:lineRule="atLeast"/>
        <w:rPr>
          <w:rFonts w:asciiTheme="majorEastAsia" w:eastAsiaTheme="majorEastAsia" w:hAnsiTheme="majorEastAsia" w:cs="Times New Roman"/>
          <w:sz w:val="28"/>
          <w:szCs w:val="28"/>
          <w:u w:val="single"/>
        </w:rPr>
      </w:pPr>
    </w:p>
    <w:p w14:paraId="151CE059" w14:textId="77777777" w:rsidR="002D1239" w:rsidRPr="00504F8F" w:rsidRDefault="002D1239" w:rsidP="002D1239">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４</w:t>
      </w:r>
      <w:r w:rsidRPr="00504F8F">
        <w:rPr>
          <w:rFonts w:asciiTheme="majorEastAsia" w:eastAsiaTheme="majorEastAsia" w:hAnsiTheme="majorEastAsia" w:cs="Times New Roman" w:hint="eastAsia"/>
          <w:sz w:val="28"/>
          <w:szCs w:val="28"/>
          <w:u w:val="single"/>
        </w:rPr>
        <w:t>．</w:t>
      </w:r>
      <w:r w:rsidR="00FC25CB">
        <w:rPr>
          <w:rFonts w:asciiTheme="majorEastAsia" w:eastAsiaTheme="majorEastAsia" w:hAnsiTheme="majorEastAsia" w:cs="Times New Roman" w:hint="eastAsia"/>
          <w:sz w:val="28"/>
          <w:szCs w:val="28"/>
          <w:u w:val="single"/>
        </w:rPr>
        <w:t>貸借対照表（ＢＳ）（平成30年3月31日現在）</w:t>
      </w:r>
    </w:p>
    <w:p w14:paraId="0FD77354" w14:textId="77777777" w:rsidR="00504F8F" w:rsidRDefault="004F41B5"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7700B72" w14:textId="77777777" w:rsidR="00AD0935" w:rsidRDefault="00AD0935" w:rsidP="00504F8F">
      <w:pPr>
        <w:wordWrap w:val="0"/>
        <w:ind w:right="3200"/>
        <w:rPr>
          <w:rFonts w:ascii="ＭＳ Ｐゴシック" w:eastAsia="ＭＳ Ｐゴシック" w:hAnsi="ＭＳ Ｐゴシック"/>
          <w:szCs w:val="21"/>
        </w:rPr>
      </w:pPr>
    </w:p>
    <w:p w14:paraId="0073FB85" w14:textId="77777777" w:rsidR="00664F2D" w:rsidRPr="00504F8F" w:rsidRDefault="00684216" w:rsidP="00504F8F">
      <w:pPr>
        <w:wordWrap w:val="0"/>
        <w:ind w:right="3200"/>
        <w:rPr>
          <w:rFonts w:ascii="ＭＳ Ｐゴシック" w:eastAsia="ＭＳ Ｐゴシック" w:hAnsi="ＭＳ Ｐゴシック"/>
          <w:szCs w:val="21"/>
        </w:rPr>
      </w:pPr>
      <w:r w:rsidRPr="00684216">
        <w:rPr>
          <w:noProof/>
        </w:rPr>
        <w:drawing>
          <wp:inline distT="0" distB="0" distL="0" distR="0" wp14:anchorId="0A2335A3" wp14:editId="03CD7075">
            <wp:extent cx="5400040" cy="687858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6878585"/>
                    </a:xfrm>
                    <a:prstGeom prst="rect">
                      <a:avLst/>
                    </a:prstGeom>
                    <a:noFill/>
                    <a:ln>
                      <a:noFill/>
                    </a:ln>
                  </pic:spPr>
                </pic:pic>
              </a:graphicData>
            </a:graphic>
          </wp:inline>
        </w:drawing>
      </w:r>
    </w:p>
    <w:p w14:paraId="7C84CE64" w14:textId="77777777" w:rsidR="002522DA" w:rsidRDefault="002522DA" w:rsidP="00504F8F">
      <w:pPr>
        <w:wordWrap w:val="0"/>
        <w:ind w:right="3200"/>
      </w:pPr>
    </w:p>
    <w:p w14:paraId="0DEED190" w14:textId="29567492" w:rsidR="00664F2D" w:rsidRDefault="00664F2D" w:rsidP="00504F8F">
      <w:pPr>
        <w:wordWrap w:val="0"/>
        <w:ind w:right="3200"/>
      </w:pPr>
    </w:p>
    <w:p w14:paraId="74C2C1BA" w14:textId="6E8F01B7" w:rsidR="001914F9" w:rsidRDefault="001914F9" w:rsidP="00504F8F">
      <w:pPr>
        <w:wordWrap w:val="0"/>
        <w:ind w:right="3200"/>
      </w:pPr>
    </w:p>
    <w:p w14:paraId="7F41C123" w14:textId="189B5F11" w:rsidR="001914F9" w:rsidRDefault="001914F9" w:rsidP="00504F8F">
      <w:pPr>
        <w:wordWrap w:val="0"/>
        <w:ind w:right="3200"/>
      </w:pPr>
    </w:p>
    <w:p w14:paraId="1B9AD2B0" w14:textId="77777777" w:rsidR="001914F9" w:rsidRDefault="001914F9" w:rsidP="00504F8F">
      <w:pPr>
        <w:wordWrap w:val="0"/>
        <w:ind w:right="3200"/>
      </w:pPr>
    </w:p>
    <w:p w14:paraId="1DEA2A4D" w14:textId="77777777" w:rsidR="008F6C17" w:rsidRDefault="00684216" w:rsidP="00504F8F">
      <w:pPr>
        <w:wordWrap w:val="0"/>
        <w:ind w:right="3200"/>
        <w:rPr>
          <w:rFonts w:ascii="ＭＳ Ｐゴシック" w:eastAsia="ＭＳ Ｐゴシック" w:hAnsi="ＭＳ Ｐゴシック"/>
          <w:szCs w:val="21"/>
        </w:rPr>
      </w:pPr>
      <w:r w:rsidRPr="00684216">
        <w:rPr>
          <w:noProof/>
        </w:rPr>
        <w:drawing>
          <wp:inline distT="0" distB="0" distL="0" distR="0" wp14:anchorId="7B5FDB7E" wp14:editId="27746A4F">
            <wp:extent cx="5400040" cy="3483474"/>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483474"/>
                    </a:xfrm>
                    <a:prstGeom prst="rect">
                      <a:avLst/>
                    </a:prstGeom>
                    <a:noFill/>
                    <a:ln>
                      <a:noFill/>
                    </a:ln>
                  </pic:spPr>
                </pic:pic>
              </a:graphicData>
            </a:graphic>
          </wp:inline>
        </w:drawing>
      </w:r>
    </w:p>
    <w:p w14:paraId="3B658D29" w14:textId="77777777" w:rsidR="00664F2D" w:rsidRDefault="00664F2D" w:rsidP="00504F8F">
      <w:pPr>
        <w:wordWrap w:val="0"/>
        <w:ind w:right="3200"/>
        <w:rPr>
          <w:rFonts w:ascii="ＭＳ Ｐゴシック" w:eastAsia="ＭＳ Ｐゴシック" w:hAnsi="ＭＳ Ｐゴシック"/>
          <w:szCs w:val="21"/>
        </w:rPr>
      </w:pPr>
    </w:p>
    <w:p w14:paraId="41E538C8" w14:textId="1D9176AB" w:rsidR="008F6C17" w:rsidRDefault="008F6C17" w:rsidP="00504F8F">
      <w:pPr>
        <w:wordWrap w:val="0"/>
        <w:ind w:right="3200"/>
        <w:rPr>
          <w:rFonts w:ascii="ＭＳ Ｐゴシック" w:eastAsia="ＭＳ Ｐゴシック" w:hAnsi="ＭＳ Ｐゴシック"/>
          <w:szCs w:val="21"/>
        </w:rPr>
      </w:pPr>
    </w:p>
    <w:p w14:paraId="70823198" w14:textId="4DB58C41" w:rsidR="001914F9" w:rsidRDefault="001914F9" w:rsidP="00504F8F">
      <w:pPr>
        <w:wordWrap w:val="0"/>
        <w:ind w:right="3200"/>
        <w:rPr>
          <w:rFonts w:ascii="ＭＳ Ｐゴシック" w:eastAsia="ＭＳ Ｐゴシック" w:hAnsi="ＭＳ Ｐゴシック"/>
          <w:szCs w:val="21"/>
        </w:rPr>
      </w:pPr>
    </w:p>
    <w:p w14:paraId="48D27327" w14:textId="77777777" w:rsidR="001914F9" w:rsidRDefault="001914F9" w:rsidP="00504F8F">
      <w:pPr>
        <w:wordWrap w:val="0"/>
        <w:ind w:right="3200"/>
        <w:rPr>
          <w:rFonts w:ascii="ＭＳ Ｐゴシック" w:eastAsia="ＭＳ Ｐゴシック" w:hAnsi="ＭＳ Ｐゴシック"/>
          <w:szCs w:val="21"/>
        </w:rPr>
      </w:pPr>
    </w:p>
    <w:p w14:paraId="11C03729" w14:textId="77777777" w:rsidR="00664F2D" w:rsidRDefault="00684216" w:rsidP="00504F8F">
      <w:pPr>
        <w:wordWrap w:val="0"/>
        <w:ind w:right="3200"/>
        <w:rPr>
          <w:rFonts w:ascii="ＭＳ Ｐゴシック" w:eastAsia="ＭＳ Ｐゴシック" w:hAnsi="ＭＳ Ｐゴシック"/>
          <w:szCs w:val="21"/>
        </w:rPr>
      </w:pPr>
      <w:r w:rsidRPr="00684216">
        <w:rPr>
          <w:noProof/>
        </w:rPr>
        <w:drawing>
          <wp:inline distT="0" distB="0" distL="0" distR="0" wp14:anchorId="381F2427" wp14:editId="1DBAC2A3">
            <wp:extent cx="5400040" cy="3483474"/>
            <wp:effectExtent l="0" t="0" r="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483474"/>
                    </a:xfrm>
                    <a:prstGeom prst="rect">
                      <a:avLst/>
                    </a:prstGeom>
                    <a:noFill/>
                    <a:ln>
                      <a:noFill/>
                    </a:ln>
                  </pic:spPr>
                </pic:pic>
              </a:graphicData>
            </a:graphic>
          </wp:inline>
        </w:drawing>
      </w:r>
    </w:p>
    <w:p w14:paraId="1610E5F5" w14:textId="77777777" w:rsidR="00664F2D" w:rsidRDefault="00664F2D" w:rsidP="00504F8F">
      <w:pPr>
        <w:wordWrap w:val="0"/>
        <w:ind w:right="3200"/>
        <w:rPr>
          <w:rFonts w:ascii="ＭＳ Ｐゴシック" w:eastAsia="ＭＳ Ｐゴシック" w:hAnsi="ＭＳ Ｐゴシック"/>
          <w:szCs w:val="21"/>
        </w:rPr>
      </w:pPr>
    </w:p>
    <w:p w14:paraId="2152951D" w14:textId="77777777" w:rsidR="00FC25CB" w:rsidRDefault="008F6C17" w:rsidP="00504F8F">
      <w:pPr>
        <w:wordWrap w:val="0"/>
        <w:ind w:right="3200"/>
        <w:rPr>
          <w:noProof/>
        </w:rPr>
      </w:pPr>
      <w:r>
        <w:rPr>
          <w:rFonts w:hint="eastAsia"/>
          <w:noProof/>
        </w:rPr>
        <w:lastRenderedPageBreak/>
        <w:t>【貸借対照表の状況】</w:t>
      </w:r>
    </w:p>
    <w:p w14:paraId="782F3A58" w14:textId="77777777" w:rsidR="008F6C17" w:rsidRDefault="008F6C17" w:rsidP="00504F8F">
      <w:pPr>
        <w:wordWrap w:val="0"/>
        <w:ind w:right="3200"/>
        <w:rPr>
          <w:noProof/>
        </w:rPr>
      </w:pPr>
    </w:p>
    <w:p w14:paraId="46DE46BE" w14:textId="77777777" w:rsidR="00504F8F" w:rsidRDefault="00966F6A"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（１）資産の状況</w:t>
      </w:r>
    </w:p>
    <w:p w14:paraId="584CBBC4" w14:textId="77777777" w:rsidR="00966F6A" w:rsidRDefault="002577D4"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本町の</w:t>
      </w:r>
      <w:r w:rsidR="004F41B5">
        <w:rPr>
          <w:rFonts w:ascii="ＭＳ Ｐゴシック" w:eastAsia="ＭＳ Ｐゴシック" w:hAnsi="ＭＳ Ｐゴシック" w:hint="eastAsia"/>
          <w:szCs w:val="21"/>
        </w:rPr>
        <w:t>一般会計等の</w:t>
      </w:r>
      <w:r>
        <w:rPr>
          <w:rFonts w:ascii="ＭＳ Ｐゴシック" w:eastAsia="ＭＳ Ｐゴシック" w:hAnsi="ＭＳ Ｐゴシック" w:hint="eastAsia"/>
          <w:szCs w:val="21"/>
        </w:rPr>
        <w:t>資産総額は、506億5,200万円、</w:t>
      </w:r>
      <w:r w:rsidR="004F41B5">
        <w:rPr>
          <w:rFonts w:ascii="ＭＳ Ｐゴシック" w:eastAsia="ＭＳ Ｐゴシック" w:hAnsi="ＭＳ Ｐゴシック" w:hint="eastAsia"/>
          <w:szCs w:val="21"/>
        </w:rPr>
        <w:t>町民1人当たりに換算すると483万7千円となります。</w:t>
      </w:r>
      <w:r>
        <w:rPr>
          <w:rFonts w:ascii="ＭＳ Ｐゴシック" w:eastAsia="ＭＳ Ｐゴシック" w:hAnsi="ＭＳ Ｐゴシック" w:hint="eastAsia"/>
          <w:szCs w:val="21"/>
        </w:rPr>
        <w:t>全体会計</w:t>
      </w:r>
      <w:r w:rsidR="004F41B5">
        <w:rPr>
          <w:rFonts w:ascii="ＭＳ Ｐゴシック" w:eastAsia="ＭＳ Ｐゴシック" w:hAnsi="ＭＳ Ｐゴシック" w:hint="eastAsia"/>
          <w:szCs w:val="21"/>
        </w:rPr>
        <w:t>の資産総額は、</w:t>
      </w:r>
      <w:r>
        <w:rPr>
          <w:rFonts w:ascii="ＭＳ Ｐゴシック" w:eastAsia="ＭＳ Ｐゴシック" w:hAnsi="ＭＳ Ｐゴシック" w:hint="eastAsia"/>
          <w:szCs w:val="21"/>
        </w:rPr>
        <w:t>683億5,300万円</w:t>
      </w:r>
      <w:r w:rsidR="004F41B5">
        <w:rPr>
          <w:rFonts w:ascii="ＭＳ Ｐゴシック" w:eastAsia="ＭＳ Ｐゴシック" w:hAnsi="ＭＳ Ｐゴシック" w:hint="eastAsia"/>
          <w:szCs w:val="21"/>
        </w:rPr>
        <w:t>、町民1人当たり652万7千円となります。</w:t>
      </w:r>
      <w:r w:rsidR="00CE2968">
        <w:rPr>
          <w:rFonts w:ascii="ＭＳ Ｐゴシック" w:eastAsia="ＭＳ Ｐゴシック" w:hAnsi="ＭＳ Ｐゴシック" w:hint="eastAsia"/>
          <w:szCs w:val="21"/>
        </w:rPr>
        <w:t>資産総額</w:t>
      </w:r>
      <w:r>
        <w:rPr>
          <w:rFonts w:ascii="ＭＳ Ｐゴシック" w:eastAsia="ＭＳ Ｐゴシック" w:hAnsi="ＭＳ Ｐゴシック" w:hint="eastAsia"/>
          <w:szCs w:val="21"/>
        </w:rPr>
        <w:t>うち、</w:t>
      </w:r>
      <w:r w:rsidR="00542577">
        <w:rPr>
          <w:rFonts w:ascii="ＭＳ Ｐゴシック" w:eastAsia="ＭＳ Ｐゴシック" w:hAnsi="ＭＳ Ｐゴシック" w:hint="eastAsia"/>
          <w:szCs w:val="21"/>
        </w:rPr>
        <w:t>有形固定資産が</w:t>
      </w:r>
      <w:r w:rsidR="00CE2968">
        <w:rPr>
          <w:rFonts w:ascii="ＭＳ Ｐゴシック" w:eastAsia="ＭＳ Ｐゴシック" w:hAnsi="ＭＳ Ｐゴシック" w:hint="eastAsia"/>
          <w:szCs w:val="21"/>
        </w:rPr>
        <w:t>占める割合は、一般会計等で83.6％、全体会計で89.3％となります。</w:t>
      </w:r>
      <w:r w:rsidRPr="002577D4">
        <w:rPr>
          <w:rFonts w:ascii="ＭＳ Ｐゴシック" w:eastAsia="ＭＳ Ｐゴシック" w:hAnsi="ＭＳ Ｐゴシック" w:hint="eastAsia"/>
          <w:szCs w:val="21"/>
        </w:rPr>
        <w:t>この有形固定資産は小中学校などの教育施設や観光施設、行政施設などの「事業用資産」、道路や公園などの「インフラ資産」、現金や基金等以外の動産である「物品」に区分されます。</w:t>
      </w:r>
    </w:p>
    <w:p w14:paraId="12CC38C1" w14:textId="77777777" w:rsidR="00A47C0C" w:rsidRDefault="00A47C0C" w:rsidP="002522DA">
      <w:pPr>
        <w:wordWrap w:val="0"/>
        <w:ind w:right="-1"/>
        <w:rPr>
          <w:rFonts w:ascii="ＭＳ Ｐゴシック" w:eastAsia="ＭＳ Ｐゴシック" w:hAnsi="ＭＳ Ｐゴシック"/>
          <w:szCs w:val="21"/>
        </w:rPr>
      </w:pPr>
    </w:p>
    <w:p w14:paraId="3FAA02D4" w14:textId="77777777" w:rsidR="00504F8F" w:rsidRDefault="00CE2968"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（２）負債の状況</w:t>
      </w:r>
    </w:p>
    <w:p w14:paraId="783B5A20" w14:textId="77777777" w:rsidR="00CE2968" w:rsidRPr="00504F8F" w:rsidRDefault="00CE2968" w:rsidP="00CE2968">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将来世代が負担していくこととなる負債は、一般会計等で総額43億2700万円、町民1人当たりに換算すると41万3千円となります。全体会計の総額は115億5300万円、町民１人当たり</w:t>
      </w:r>
      <w:r w:rsidR="002522DA">
        <w:rPr>
          <w:rFonts w:ascii="ＭＳ Ｐゴシック" w:eastAsia="ＭＳ Ｐゴシック" w:hAnsi="ＭＳ Ｐゴシック" w:hint="eastAsia"/>
          <w:szCs w:val="21"/>
        </w:rPr>
        <w:t>110万3千円となります。</w:t>
      </w:r>
    </w:p>
    <w:p w14:paraId="17FD7909" w14:textId="77777777" w:rsidR="00504F8F" w:rsidRPr="00504F8F" w:rsidRDefault="00504F8F" w:rsidP="00504F8F">
      <w:pPr>
        <w:wordWrap w:val="0"/>
        <w:ind w:right="3200"/>
        <w:rPr>
          <w:rFonts w:ascii="ＭＳ Ｐゴシック" w:eastAsia="ＭＳ Ｐゴシック" w:hAnsi="ＭＳ Ｐゴシック"/>
          <w:szCs w:val="21"/>
        </w:rPr>
      </w:pPr>
    </w:p>
    <w:p w14:paraId="72190809" w14:textId="77777777" w:rsidR="00504F8F" w:rsidRDefault="002522DA"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（３）純資産の状況</w:t>
      </w:r>
    </w:p>
    <w:p w14:paraId="45564332" w14:textId="77777777" w:rsidR="002522DA" w:rsidRPr="00504F8F" w:rsidRDefault="002522DA"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現在までの世代の負担により形成され、返済の必要がない正味の資産である純資産については、一般会計等で463億2500万円、町民１人当たりに換算すると442万4千円となります。全体会計では568億円、町民１人当たり542万4千円となります。</w:t>
      </w:r>
    </w:p>
    <w:p w14:paraId="195CADCF" w14:textId="77777777" w:rsidR="00504F8F" w:rsidRPr="00504F8F" w:rsidRDefault="00504F8F" w:rsidP="00504F8F">
      <w:pPr>
        <w:wordWrap w:val="0"/>
        <w:ind w:right="3200"/>
        <w:rPr>
          <w:rFonts w:ascii="ＭＳ Ｐゴシック" w:eastAsia="ＭＳ Ｐゴシック" w:hAnsi="ＭＳ Ｐゴシック"/>
          <w:szCs w:val="21"/>
        </w:rPr>
      </w:pPr>
    </w:p>
    <w:p w14:paraId="13848D1B" w14:textId="77777777" w:rsidR="00636C6A" w:rsidRDefault="00636C6A" w:rsidP="00504F8F">
      <w:pPr>
        <w:wordWrap w:val="0"/>
        <w:ind w:right="3200"/>
        <w:rPr>
          <w:rFonts w:ascii="ＭＳ Ｐゴシック" w:eastAsia="ＭＳ Ｐゴシック" w:hAnsi="ＭＳ Ｐゴシック"/>
          <w:szCs w:val="21"/>
        </w:rPr>
      </w:pPr>
    </w:p>
    <w:p w14:paraId="5F261368" w14:textId="77777777" w:rsidR="00636C6A" w:rsidRDefault="00636C6A"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636C6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調査判明資産</w:t>
      </w:r>
    </w:p>
    <w:p w14:paraId="52C36B60" w14:textId="77777777" w:rsidR="00636C6A" w:rsidRDefault="00636C6A" w:rsidP="00636C6A">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平成29年度において事業用資産およびインフラ資産として簿価30億9099万円について、過年度の調査判明として追加計上しております。</w:t>
      </w:r>
    </w:p>
    <w:p w14:paraId="2DFB1F9D"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15F8866E"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7A49ECDE" w14:textId="77777777" w:rsidR="00636C6A" w:rsidRPr="00636C6A" w:rsidRDefault="00636C6A" w:rsidP="00636C6A">
      <w:pPr>
        <w:tabs>
          <w:tab w:val="left" w:pos="8504"/>
        </w:tabs>
        <w:wordWrap w:val="0"/>
        <w:ind w:right="-1"/>
        <w:rPr>
          <w:rFonts w:ascii="ＭＳ Ｐゴシック" w:eastAsia="ＭＳ Ｐゴシック" w:hAnsi="ＭＳ Ｐゴシック"/>
          <w:szCs w:val="21"/>
        </w:rPr>
      </w:pPr>
    </w:p>
    <w:p w14:paraId="011108B9" w14:textId="77777777" w:rsidR="00A47C0C" w:rsidRPr="004F41B5" w:rsidRDefault="00A47C0C" w:rsidP="00A47C0C">
      <w:pPr>
        <w:tabs>
          <w:tab w:val="left" w:pos="8504"/>
        </w:tabs>
        <w:wordWrap w:val="0"/>
        <w:ind w:right="-1"/>
        <w:rPr>
          <w:rFonts w:ascii="ＭＳ Ｐゴシック" w:eastAsia="ＭＳ Ｐゴシック" w:hAnsi="ＭＳ Ｐゴシック"/>
          <w:sz w:val="18"/>
          <w:szCs w:val="18"/>
        </w:rPr>
      </w:pPr>
      <w:r w:rsidRPr="004F41B5">
        <w:rPr>
          <w:rFonts w:ascii="ＭＳ Ｐゴシック" w:eastAsia="ＭＳ Ｐゴシック" w:hAnsi="ＭＳ Ｐゴシック" w:hint="eastAsia"/>
          <w:sz w:val="18"/>
          <w:szCs w:val="18"/>
        </w:rPr>
        <w:t>※住民１人当たりの数値については、平成30年3月31日現在の住民基本台帳人口10,471人を用いています。</w:t>
      </w:r>
    </w:p>
    <w:p w14:paraId="05884F4B" w14:textId="77777777" w:rsidR="00504F8F" w:rsidRPr="00A47C0C" w:rsidRDefault="00504F8F" w:rsidP="00504F8F">
      <w:pPr>
        <w:wordWrap w:val="0"/>
        <w:ind w:right="3200"/>
        <w:rPr>
          <w:rFonts w:ascii="ＭＳ Ｐゴシック" w:eastAsia="ＭＳ Ｐゴシック" w:hAnsi="ＭＳ Ｐゴシック"/>
          <w:szCs w:val="21"/>
        </w:rPr>
      </w:pPr>
    </w:p>
    <w:p w14:paraId="5956988F" w14:textId="77777777" w:rsidR="00504F8F" w:rsidRDefault="00504F8F" w:rsidP="00504F8F">
      <w:pPr>
        <w:wordWrap w:val="0"/>
        <w:ind w:right="3200"/>
        <w:rPr>
          <w:rFonts w:ascii="ＭＳ Ｐゴシック" w:eastAsia="ＭＳ Ｐゴシック" w:hAnsi="ＭＳ Ｐゴシック"/>
          <w:szCs w:val="21"/>
        </w:rPr>
      </w:pPr>
    </w:p>
    <w:p w14:paraId="6A2780A5" w14:textId="77777777" w:rsidR="00664F2D" w:rsidRDefault="00664F2D" w:rsidP="00504F8F">
      <w:pPr>
        <w:wordWrap w:val="0"/>
        <w:ind w:right="3200"/>
        <w:rPr>
          <w:rFonts w:ascii="ＭＳ Ｐゴシック" w:eastAsia="ＭＳ Ｐゴシック" w:hAnsi="ＭＳ Ｐゴシック"/>
          <w:szCs w:val="21"/>
        </w:rPr>
      </w:pPr>
    </w:p>
    <w:p w14:paraId="087F1A9A" w14:textId="77777777" w:rsidR="00664F2D" w:rsidRDefault="00664F2D" w:rsidP="00504F8F">
      <w:pPr>
        <w:wordWrap w:val="0"/>
        <w:ind w:right="3200"/>
        <w:rPr>
          <w:rFonts w:ascii="ＭＳ Ｐゴシック" w:eastAsia="ＭＳ Ｐゴシック" w:hAnsi="ＭＳ Ｐゴシック"/>
          <w:szCs w:val="21"/>
        </w:rPr>
      </w:pPr>
    </w:p>
    <w:p w14:paraId="0F2C4590" w14:textId="77777777" w:rsidR="00664F2D" w:rsidRDefault="00664F2D" w:rsidP="00504F8F">
      <w:pPr>
        <w:wordWrap w:val="0"/>
        <w:ind w:right="3200"/>
        <w:rPr>
          <w:rFonts w:ascii="ＭＳ Ｐゴシック" w:eastAsia="ＭＳ Ｐゴシック" w:hAnsi="ＭＳ Ｐゴシック"/>
          <w:szCs w:val="21"/>
        </w:rPr>
      </w:pPr>
    </w:p>
    <w:p w14:paraId="307560F5" w14:textId="4C987B54" w:rsidR="00664F2D" w:rsidRDefault="00664F2D" w:rsidP="00504F8F">
      <w:pPr>
        <w:wordWrap w:val="0"/>
        <w:ind w:right="3200"/>
        <w:rPr>
          <w:rFonts w:ascii="ＭＳ Ｐゴシック" w:eastAsia="ＭＳ Ｐゴシック" w:hAnsi="ＭＳ Ｐゴシック"/>
          <w:szCs w:val="21"/>
        </w:rPr>
      </w:pPr>
    </w:p>
    <w:p w14:paraId="10C02F64" w14:textId="37E6DC0E" w:rsidR="001914F9" w:rsidRDefault="001914F9" w:rsidP="00504F8F">
      <w:pPr>
        <w:wordWrap w:val="0"/>
        <w:ind w:right="3200"/>
        <w:rPr>
          <w:rFonts w:ascii="ＭＳ Ｐゴシック" w:eastAsia="ＭＳ Ｐゴシック" w:hAnsi="ＭＳ Ｐゴシック"/>
          <w:szCs w:val="21"/>
        </w:rPr>
      </w:pPr>
    </w:p>
    <w:p w14:paraId="2E94DEED" w14:textId="77777777" w:rsidR="001914F9" w:rsidRDefault="001914F9" w:rsidP="00504F8F">
      <w:pPr>
        <w:wordWrap w:val="0"/>
        <w:ind w:right="3200"/>
        <w:rPr>
          <w:rFonts w:ascii="ＭＳ Ｐゴシック" w:eastAsia="ＭＳ Ｐゴシック" w:hAnsi="ＭＳ Ｐゴシック"/>
          <w:szCs w:val="21"/>
        </w:rPr>
      </w:pPr>
    </w:p>
    <w:p w14:paraId="221560F6" w14:textId="77777777" w:rsidR="00664F2D" w:rsidRDefault="00664F2D" w:rsidP="00504F8F">
      <w:pPr>
        <w:wordWrap w:val="0"/>
        <w:ind w:right="3200"/>
        <w:rPr>
          <w:rFonts w:ascii="ＭＳ Ｐゴシック" w:eastAsia="ＭＳ Ｐゴシック" w:hAnsi="ＭＳ Ｐゴシック"/>
          <w:szCs w:val="21"/>
        </w:rPr>
      </w:pPr>
    </w:p>
    <w:p w14:paraId="29357B8F" w14:textId="77777777" w:rsidR="00664F2D" w:rsidRDefault="00664F2D" w:rsidP="00504F8F">
      <w:pPr>
        <w:wordWrap w:val="0"/>
        <w:ind w:right="3200"/>
        <w:rPr>
          <w:rFonts w:ascii="ＭＳ Ｐゴシック" w:eastAsia="ＭＳ Ｐゴシック" w:hAnsi="ＭＳ Ｐゴシック"/>
          <w:szCs w:val="21"/>
        </w:rPr>
      </w:pPr>
    </w:p>
    <w:p w14:paraId="03D1EDA7" w14:textId="77777777" w:rsidR="00AD0935" w:rsidRDefault="00AD0935" w:rsidP="00AD0935">
      <w:pPr>
        <w:spacing w:line="0" w:lineRule="atLeast"/>
        <w:rPr>
          <w:rFonts w:asciiTheme="majorEastAsia" w:eastAsiaTheme="majorEastAsia" w:hAnsiTheme="majorEastAsia" w:cs="Times New Roman"/>
          <w:sz w:val="28"/>
          <w:szCs w:val="28"/>
          <w:u w:val="single"/>
        </w:rPr>
      </w:pPr>
    </w:p>
    <w:p w14:paraId="2796C4D6" w14:textId="77777777" w:rsidR="00AD0935" w:rsidRPr="00504F8F" w:rsidRDefault="00AD0935" w:rsidP="00AD0935">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５</w:t>
      </w:r>
      <w:r w:rsidRPr="00504F8F">
        <w:rPr>
          <w:rFonts w:asciiTheme="majorEastAsia" w:eastAsiaTheme="majorEastAsia" w:hAnsiTheme="majorEastAsia" w:cs="Times New Roman" w:hint="eastAsia"/>
          <w:sz w:val="28"/>
          <w:szCs w:val="28"/>
          <w:u w:val="single"/>
        </w:rPr>
        <w:t>．</w:t>
      </w:r>
      <w:r>
        <w:rPr>
          <w:rFonts w:asciiTheme="majorEastAsia" w:eastAsiaTheme="majorEastAsia" w:hAnsiTheme="majorEastAsia" w:cs="Times New Roman" w:hint="eastAsia"/>
          <w:sz w:val="28"/>
          <w:szCs w:val="28"/>
          <w:u w:val="single"/>
        </w:rPr>
        <w:t>行政コスト計算書（ＰＬ）（平成30年3月31日現在）</w:t>
      </w:r>
    </w:p>
    <w:p w14:paraId="5E09FCD0" w14:textId="77777777" w:rsidR="002522DA" w:rsidRPr="00AD0935" w:rsidRDefault="002522DA" w:rsidP="00504F8F">
      <w:pPr>
        <w:wordWrap w:val="0"/>
        <w:ind w:right="3200"/>
        <w:rPr>
          <w:rFonts w:ascii="ＭＳ Ｐゴシック" w:eastAsia="ＭＳ Ｐゴシック" w:hAnsi="ＭＳ Ｐゴシック"/>
          <w:szCs w:val="21"/>
        </w:rPr>
      </w:pPr>
    </w:p>
    <w:p w14:paraId="4034A4CF" w14:textId="2038FBC6" w:rsidR="00AD0935" w:rsidRDefault="00684216" w:rsidP="00504F8F">
      <w:pPr>
        <w:wordWrap w:val="0"/>
        <w:ind w:right="3200"/>
        <w:rPr>
          <w:rFonts w:ascii="ＭＳ Ｐゴシック" w:eastAsia="ＭＳ Ｐゴシック" w:hAnsi="ＭＳ Ｐゴシック"/>
          <w:szCs w:val="21"/>
        </w:rPr>
      </w:pPr>
      <w:r w:rsidRPr="00684216">
        <w:rPr>
          <w:noProof/>
        </w:rPr>
        <w:drawing>
          <wp:inline distT="0" distB="0" distL="0" distR="0" wp14:anchorId="20C9B238" wp14:editId="74C6E15D">
            <wp:extent cx="5039995" cy="7442835"/>
            <wp:effectExtent l="0" t="0" r="8255"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7442835"/>
                    </a:xfrm>
                    <a:prstGeom prst="rect">
                      <a:avLst/>
                    </a:prstGeom>
                    <a:noFill/>
                    <a:ln>
                      <a:noFill/>
                    </a:ln>
                  </pic:spPr>
                </pic:pic>
              </a:graphicData>
            </a:graphic>
          </wp:inline>
        </w:drawing>
      </w:r>
    </w:p>
    <w:p w14:paraId="451F8DF5" w14:textId="6695BE3A" w:rsidR="001914F9" w:rsidRDefault="001914F9" w:rsidP="00504F8F">
      <w:pPr>
        <w:wordWrap w:val="0"/>
        <w:ind w:right="3200"/>
        <w:rPr>
          <w:rFonts w:ascii="ＭＳ Ｐゴシック" w:eastAsia="ＭＳ Ｐゴシック" w:hAnsi="ＭＳ Ｐゴシック"/>
          <w:szCs w:val="21"/>
        </w:rPr>
      </w:pPr>
    </w:p>
    <w:p w14:paraId="19AFA930" w14:textId="02FA626B" w:rsidR="001914F9" w:rsidRDefault="001914F9" w:rsidP="00504F8F">
      <w:pPr>
        <w:wordWrap w:val="0"/>
        <w:ind w:right="3200"/>
        <w:rPr>
          <w:rFonts w:ascii="ＭＳ Ｐゴシック" w:eastAsia="ＭＳ Ｐゴシック" w:hAnsi="ＭＳ Ｐゴシック"/>
          <w:szCs w:val="21"/>
        </w:rPr>
      </w:pPr>
    </w:p>
    <w:p w14:paraId="5A9E5D64" w14:textId="087199DA" w:rsidR="001914F9" w:rsidRDefault="001914F9" w:rsidP="00504F8F">
      <w:pPr>
        <w:wordWrap w:val="0"/>
        <w:ind w:right="3200"/>
        <w:rPr>
          <w:rFonts w:ascii="ＭＳ Ｐゴシック" w:eastAsia="ＭＳ Ｐゴシック" w:hAnsi="ＭＳ Ｐゴシック"/>
          <w:szCs w:val="21"/>
        </w:rPr>
      </w:pPr>
    </w:p>
    <w:p w14:paraId="0928067B" w14:textId="5F8D5EB2" w:rsidR="001914F9" w:rsidRDefault="001914F9" w:rsidP="00504F8F">
      <w:pPr>
        <w:wordWrap w:val="0"/>
        <w:ind w:right="3200"/>
        <w:rPr>
          <w:rFonts w:ascii="ＭＳ Ｐゴシック" w:eastAsia="ＭＳ Ｐゴシック" w:hAnsi="ＭＳ Ｐゴシック"/>
          <w:szCs w:val="21"/>
        </w:rPr>
      </w:pPr>
    </w:p>
    <w:p w14:paraId="4D76AD7A" w14:textId="77777777" w:rsidR="001914F9" w:rsidRDefault="001914F9" w:rsidP="00504F8F">
      <w:pPr>
        <w:wordWrap w:val="0"/>
        <w:ind w:right="3200"/>
        <w:rPr>
          <w:rFonts w:ascii="ＭＳ Ｐゴシック" w:eastAsia="ＭＳ Ｐゴシック" w:hAnsi="ＭＳ Ｐゴシック"/>
          <w:szCs w:val="21"/>
        </w:rPr>
      </w:pPr>
    </w:p>
    <w:p w14:paraId="3EA36C98" w14:textId="77777777" w:rsidR="00AD0935" w:rsidRDefault="00684216" w:rsidP="00504F8F">
      <w:pPr>
        <w:wordWrap w:val="0"/>
        <w:ind w:right="3200"/>
        <w:rPr>
          <w:rFonts w:ascii="ＭＳ Ｐゴシック" w:eastAsia="ＭＳ Ｐゴシック" w:hAnsi="ＭＳ Ｐゴシック"/>
          <w:szCs w:val="21"/>
        </w:rPr>
      </w:pPr>
      <w:r w:rsidRPr="00684216">
        <w:rPr>
          <w:noProof/>
        </w:rPr>
        <w:drawing>
          <wp:inline distT="0" distB="0" distL="0" distR="0" wp14:anchorId="0CC09085" wp14:editId="5274E8CD">
            <wp:extent cx="5399342" cy="3976577"/>
            <wp:effectExtent l="0" t="0" r="0" b="508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756" cy="3979828"/>
                    </a:xfrm>
                    <a:prstGeom prst="rect">
                      <a:avLst/>
                    </a:prstGeom>
                    <a:noFill/>
                    <a:ln>
                      <a:noFill/>
                    </a:ln>
                  </pic:spPr>
                </pic:pic>
              </a:graphicData>
            </a:graphic>
          </wp:inline>
        </w:drawing>
      </w:r>
    </w:p>
    <w:p w14:paraId="1E89E36E" w14:textId="77777777" w:rsidR="008F6C17" w:rsidRDefault="00684216" w:rsidP="00504F8F">
      <w:pPr>
        <w:wordWrap w:val="0"/>
        <w:ind w:right="3200"/>
        <w:rPr>
          <w:rFonts w:ascii="ＭＳ Ｐゴシック" w:eastAsia="ＭＳ Ｐゴシック" w:hAnsi="ＭＳ Ｐゴシック"/>
          <w:szCs w:val="21"/>
        </w:rPr>
      </w:pPr>
      <w:r w:rsidRPr="00684216">
        <w:rPr>
          <w:noProof/>
        </w:rPr>
        <w:drawing>
          <wp:inline distT="0" distB="0" distL="0" distR="0" wp14:anchorId="6A13D9EF" wp14:editId="169CA162">
            <wp:extent cx="5399771" cy="3997842"/>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528" cy="4000623"/>
                    </a:xfrm>
                    <a:prstGeom prst="rect">
                      <a:avLst/>
                    </a:prstGeom>
                    <a:noFill/>
                    <a:ln>
                      <a:noFill/>
                    </a:ln>
                  </pic:spPr>
                </pic:pic>
              </a:graphicData>
            </a:graphic>
          </wp:inline>
        </w:drawing>
      </w:r>
    </w:p>
    <w:p w14:paraId="2AE6AF21" w14:textId="77777777" w:rsidR="008F6C17" w:rsidRDefault="008F6C17"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【行政コスト計算書の状況】</w:t>
      </w:r>
    </w:p>
    <w:p w14:paraId="6ED9595B" w14:textId="77777777" w:rsidR="008F6C17" w:rsidRDefault="008F6C17" w:rsidP="00504F8F">
      <w:pPr>
        <w:wordWrap w:val="0"/>
        <w:ind w:right="3200"/>
        <w:rPr>
          <w:rFonts w:ascii="ＭＳ Ｐゴシック" w:eastAsia="ＭＳ Ｐゴシック" w:hAnsi="ＭＳ Ｐゴシック"/>
          <w:szCs w:val="21"/>
        </w:rPr>
      </w:pPr>
    </w:p>
    <w:p w14:paraId="2345E621" w14:textId="77777777" w:rsidR="002522DA" w:rsidRDefault="007F01C6"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（１）経常費用の状況</w:t>
      </w:r>
    </w:p>
    <w:p w14:paraId="4B9A5362" w14:textId="77777777"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経常費用（総行政コスト）は、一般会計等で99億9300万、町民１人当たりに換算すると95万4千円となります。全体会計では126億5400万円、町民１人当たり120万8千円となります。</w:t>
      </w:r>
    </w:p>
    <w:p w14:paraId="7A7DB6CE" w14:textId="77777777" w:rsidR="007F01C6" w:rsidRDefault="007F01C6" w:rsidP="007F01C6">
      <w:pPr>
        <w:tabs>
          <w:tab w:val="left" w:pos="8504"/>
        </w:tabs>
        <w:wordWrap w:val="0"/>
        <w:ind w:right="-1"/>
        <w:rPr>
          <w:rFonts w:ascii="ＭＳ Ｐゴシック" w:eastAsia="ＭＳ Ｐゴシック" w:hAnsi="ＭＳ Ｐゴシック"/>
          <w:szCs w:val="21"/>
        </w:rPr>
      </w:pPr>
    </w:p>
    <w:p w14:paraId="43DB05BB" w14:textId="77777777"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（２）経常収益の状況</w:t>
      </w:r>
    </w:p>
    <w:p w14:paraId="4477AB61" w14:textId="77777777"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行政サービス利用に対する対価として町民の皆さまが負担する使用料や手数料などの経常収益は、一般会計等で2億3500万円</w:t>
      </w:r>
      <w:r w:rsidR="008530BD">
        <w:rPr>
          <w:rFonts w:ascii="ＭＳ Ｐゴシック" w:eastAsia="ＭＳ Ｐゴシック" w:hAnsi="ＭＳ Ｐゴシック" w:hint="eastAsia"/>
          <w:szCs w:val="21"/>
        </w:rPr>
        <w:t>、全体会計で6億6400万円となります。</w:t>
      </w:r>
    </w:p>
    <w:p w14:paraId="3DF676EA"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33CBE35"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（３）純経常行政コストの状況</w:t>
      </w:r>
    </w:p>
    <w:p w14:paraId="3C59D0DE"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常費用（総行政コスト）から経常収益を差し引いた純経常行政コストは、一般会計等で97億5700万円、町民１人当たりに換算すると93万1千円となります。全体会計では119億9000万円、町民1人当たり114万5千円となります。この不足分については、町税などで補っております。</w:t>
      </w:r>
    </w:p>
    <w:p w14:paraId="5CAEB7C7" w14:textId="77777777" w:rsidR="007F01C6" w:rsidRDefault="007F01C6" w:rsidP="007F01C6">
      <w:pPr>
        <w:tabs>
          <w:tab w:val="left" w:pos="8504"/>
        </w:tabs>
        <w:wordWrap w:val="0"/>
        <w:ind w:right="-1"/>
        <w:rPr>
          <w:rFonts w:ascii="ＭＳ Ｐゴシック" w:eastAsia="ＭＳ Ｐゴシック" w:hAnsi="ＭＳ Ｐゴシック"/>
          <w:szCs w:val="21"/>
        </w:rPr>
      </w:pPr>
    </w:p>
    <w:p w14:paraId="35CD330C" w14:textId="77777777" w:rsidR="00636C6A" w:rsidRDefault="00636C6A" w:rsidP="007F01C6">
      <w:pPr>
        <w:tabs>
          <w:tab w:val="left" w:pos="8504"/>
        </w:tabs>
        <w:wordWrap w:val="0"/>
        <w:ind w:right="-1"/>
        <w:rPr>
          <w:rFonts w:ascii="ＭＳ Ｐゴシック" w:eastAsia="ＭＳ Ｐゴシック" w:hAnsi="ＭＳ Ｐゴシック"/>
          <w:szCs w:val="21"/>
        </w:rPr>
      </w:pPr>
    </w:p>
    <w:p w14:paraId="1C2C2077" w14:textId="77777777" w:rsidR="00636C6A" w:rsidRDefault="00636C6A" w:rsidP="007F01C6">
      <w:pPr>
        <w:tabs>
          <w:tab w:val="left" w:pos="8504"/>
        </w:tabs>
        <w:wordWrap w:val="0"/>
        <w:ind w:right="-1"/>
        <w:rPr>
          <w:rFonts w:ascii="ＭＳ Ｐゴシック" w:eastAsia="ＭＳ Ｐゴシック" w:hAnsi="ＭＳ Ｐゴシック"/>
          <w:szCs w:val="21"/>
        </w:rPr>
      </w:pPr>
    </w:p>
    <w:p w14:paraId="63E6252F" w14:textId="77777777" w:rsidR="007F01C6" w:rsidRDefault="007F01C6" w:rsidP="007F01C6">
      <w:pPr>
        <w:tabs>
          <w:tab w:val="left" w:pos="8504"/>
        </w:tabs>
        <w:wordWrap w:val="0"/>
        <w:ind w:right="-1"/>
        <w:rPr>
          <w:rFonts w:ascii="ＭＳ Ｐゴシック" w:eastAsia="ＭＳ Ｐゴシック" w:hAnsi="ＭＳ Ｐゴシック"/>
          <w:szCs w:val="21"/>
        </w:rPr>
      </w:pPr>
    </w:p>
    <w:p w14:paraId="0F2D5F82" w14:textId="77777777" w:rsidR="00EC6E78" w:rsidRPr="004F41B5" w:rsidRDefault="00EC6E78" w:rsidP="00EC6E78">
      <w:pPr>
        <w:tabs>
          <w:tab w:val="left" w:pos="8504"/>
        </w:tabs>
        <w:wordWrap w:val="0"/>
        <w:ind w:right="-1"/>
        <w:rPr>
          <w:rFonts w:ascii="ＭＳ Ｐゴシック" w:eastAsia="ＭＳ Ｐゴシック" w:hAnsi="ＭＳ Ｐゴシック"/>
          <w:sz w:val="18"/>
          <w:szCs w:val="18"/>
        </w:rPr>
      </w:pPr>
      <w:r w:rsidRPr="004F41B5">
        <w:rPr>
          <w:rFonts w:ascii="ＭＳ Ｐゴシック" w:eastAsia="ＭＳ Ｐゴシック" w:hAnsi="ＭＳ Ｐゴシック" w:hint="eastAsia"/>
          <w:sz w:val="18"/>
          <w:szCs w:val="18"/>
        </w:rPr>
        <w:t>※住民１人当たりの数値については、平成30年3月31日現在の住民基本台帳人口10,471人を用いています。</w:t>
      </w:r>
    </w:p>
    <w:p w14:paraId="5AB5B320" w14:textId="77777777" w:rsidR="007F01C6" w:rsidRDefault="007F01C6" w:rsidP="007F01C6">
      <w:pPr>
        <w:tabs>
          <w:tab w:val="left" w:pos="8504"/>
        </w:tabs>
        <w:wordWrap w:val="0"/>
        <w:ind w:right="-1"/>
        <w:rPr>
          <w:rFonts w:ascii="ＭＳ Ｐゴシック" w:eastAsia="ＭＳ Ｐゴシック" w:hAnsi="ＭＳ Ｐゴシック"/>
          <w:szCs w:val="21"/>
        </w:rPr>
      </w:pPr>
    </w:p>
    <w:p w14:paraId="07A5B59C" w14:textId="77777777" w:rsidR="00EC6E78" w:rsidRDefault="00EC6E78" w:rsidP="007F01C6">
      <w:pPr>
        <w:tabs>
          <w:tab w:val="left" w:pos="8504"/>
        </w:tabs>
        <w:wordWrap w:val="0"/>
        <w:ind w:right="-1"/>
        <w:rPr>
          <w:rFonts w:ascii="ＭＳ Ｐゴシック" w:eastAsia="ＭＳ Ｐゴシック" w:hAnsi="ＭＳ Ｐゴシック"/>
          <w:szCs w:val="21"/>
        </w:rPr>
      </w:pPr>
    </w:p>
    <w:p w14:paraId="7B34D31F"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349447F8"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3799CABD"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22037FBE"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7B484FA5"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202472EA"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31594C28"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49CB6981"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1B9B64F0"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337C1452"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3A244C0E"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1D868CC1"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4DD28F85" w14:textId="5CEA00DA" w:rsidR="00AD0935" w:rsidRDefault="00AD0935" w:rsidP="007F01C6">
      <w:pPr>
        <w:tabs>
          <w:tab w:val="left" w:pos="8504"/>
        </w:tabs>
        <w:wordWrap w:val="0"/>
        <w:ind w:right="-1"/>
        <w:rPr>
          <w:rFonts w:ascii="ＭＳ Ｐゴシック" w:eastAsia="ＭＳ Ｐゴシック" w:hAnsi="ＭＳ Ｐゴシック"/>
          <w:szCs w:val="21"/>
        </w:rPr>
      </w:pPr>
    </w:p>
    <w:p w14:paraId="182F9BBE" w14:textId="77777777" w:rsidR="001914F9" w:rsidRDefault="001914F9" w:rsidP="007F01C6">
      <w:pPr>
        <w:tabs>
          <w:tab w:val="left" w:pos="8504"/>
        </w:tabs>
        <w:wordWrap w:val="0"/>
        <w:ind w:right="-1"/>
        <w:rPr>
          <w:rFonts w:ascii="ＭＳ Ｐゴシック" w:eastAsia="ＭＳ Ｐゴシック" w:hAnsi="ＭＳ Ｐゴシック"/>
          <w:szCs w:val="21"/>
        </w:rPr>
      </w:pPr>
    </w:p>
    <w:p w14:paraId="21D8BF21"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1329185A"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2A97F37D" w14:textId="77777777" w:rsidR="00EC6E78" w:rsidRDefault="00EC6E78" w:rsidP="007F01C6">
      <w:pPr>
        <w:tabs>
          <w:tab w:val="left" w:pos="8504"/>
        </w:tabs>
        <w:wordWrap w:val="0"/>
        <w:ind w:right="-1"/>
        <w:rPr>
          <w:rFonts w:ascii="ＭＳ Ｐゴシック" w:eastAsia="ＭＳ Ｐゴシック" w:hAnsi="ＭＳ Ｐゴシック"/>
          <w:szCs w:val="21"/>
        </w:rPr>
      </w:pPr>
    </w:p>
    <w:p w14:paraId="2264BE21" w14:textId="77777777" w:rsidR="00AD0935" w:rsidRPr="00504F8F" w:rsidRDefault="00AD0935" w:rsidP="00AD0935">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６</w:t>
      </w:r>
      <w:r w:rsidRPr="00504F8F">
        <w:rPr>
          <w:rFonts w:asciiTheme="majorEastAsia" w:eastAsiaTheme="majorEastAsia" w:hAnsiTheme="majorEastAsia" w:cs="Times New Roman" w:hint="eastAsia"/>
          <w:sz w:val="28"/>
          <w:szCs w:val="28"/>
          <w:u w:val="single"/>
        </w:rPr>
        <w:t>．</w:t>
      </w:r>
      <w:r>
        <w:rPr>
          <w:rFonts w:asciiTheme="majorEastAsia" w:eastAsiaTheme="majorEastAsia" w:hAnsiTheme="majorEastAsia" w:cs="Times New Roman" w:hint="eastAsia"/>
          <w:sz w:val="28"/>
          <w:szCs w:val="28"/>
          <w:u w:val="single"/>
        </w:rPr>
        <w:t>純資産変動計算書（ＮＷ）（平成30年3月31日現在）</w:t>
      </w:r>
    </w:p>
    <w:p w14:paraId="0DDEC8EA" w14:textId="77777777" w:rsidR="00EC6E78" w:rsidRDefault="00EC6E78" w:rsidP="007F01C6">
      <w:pPr>
        <w:tabs>
          <w:tab w:val="left" w:pos="8504"/>
        </w:tabs>
        <w:wordWrap w:val="0"/>
        <w:ind w:right="-1"/>
        <w:rPr>
          <w:rFonts w:ascii="ＭＳ Ｐゴシック" w:eastAsia="ＭＳ Ｐゴシック" w:hAnsi="ＭＳ Ｐゴシック"/>
          <w:szCs w:val="21"/>
        </w:rPr>
      </w:pPr>
    </w:p>
    <w:p w14:paraId="36CE7314"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29219757"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08B7AC9E" w14:textId="77777777" w:rsidR="00AD0935" w:rsidRDefault="00684216" w:rsidP="007F01C6">
      <w:pPr>
        <w:tabs>
          <w:tab w:val="left" w:pos="8504"/>
        </w:tabs>
        <w:wordWrap w:val="0"/>
        <w:ind w:right="-1"/>
        <w:rPr>
          <w:rFonts w:ascii="ＭＳ Ｐゴシック" w:eastAsia="ＭＳ Ｐゴシック" w:hAnsi="ＭＳ Ｐゴシック"/>
          <w:szCs w:val="21"/>
        </w:rPr>
      </w:pPr>
      <w:r w:rsidRPr="00684216">
        <w:rPr>
          <w:noProof/>
        </w:rPr>
        <w:drawing>
          <wp:inline distT="0" distB="0" distL="0" distR="0" wp14:anchorId="11E7F43C" wp14:editId="0A916E27">
            <wp:extent cx="5400040" cy="602927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6029274"/>
                    </a:xfrm>
                    <a:prstGeom prst="rect">
                      <a:avLst/>
                    </a:prstGeom>
                    <a:noFill/>
                    <a:ln>
                      <a:noFill/>
                    </a:ln>
                  </pic:spPr>
                </pic:pic>
              </a:graphicData>
            </a:graphic>
          </wp:inline>
        </w:drawing>
      </w:r>
    </w:p>
    <w:p w14:paraId="0965CBDE"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214ACC68"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4D907391"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39AE6DF3"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73BCC8CF"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2C709C9E" w14:textId="77777777" w:rsidR="008F6C17" w:rsidRDefault="00684216" w:rsidP="007F01C6">
      <w:pPr>
        <w:tabs>
          <w:tab w:val="left" w:pos="8504"/>
        </w:tabs>
        <w:wordWrap w:val="0"/>
        <w:ind w:right="-1"/>
        <w:rPr>
          <w:rFonts w:ascii="ＭＳ Ｐゴシック" w:eastAsia="ＭＳ Ｐゴシック" w:hAnsi="ＭＳ Ｐゴシック"/>
          <w:szCs w:val="21"/>
        </w:rPr>
      </w:pPr>
      <w:r w:rsidRPr="00684216">
        <w:rPr>
          <w:noProof/>
        </w:rPr>
        <w:lastRenderedPageBreak/>
        <w:drawing>
          <wp:inline distT="0" distB="0" distL="0" distR="0" wp14:anchorId="083B852B" wp14:editId="6E708288">
            <wp:extent cx="5400040" cy="2664989"/>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664989"/>
                    </a:xfrm>
                    <a:prstGeom prst="rect">
                      <a:avLst/>
                    </a:prstGeom>
                    <a:noFill/>
                    <a:ln>
                      <a:noFill/>
                    </a:ln>
                  </pic:spPr>
                </pic:pic>
              </a:graphicData>
            </a:graphic>
          </wp:inline>
        </w:drawing>
      </w:r>
    </w:p>
    <w:p w14:paraId="77353721"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4F90F61B" w14:textId="77777777" w:rsidR="008F6C17" w:rsidRDefault="00684216" w:rsidP="007F01C6">
      <w:pPr>
        <w:tabs>
          <w:tab w:val="left" w:pos="8504"/>
        </w:tabs>
        <w:wordWrap w:val="0"/>
        <w:ind w:right="-1"/>
        <w:rPr>
          <w:rFonts w:ascii="ＭＳ Ｐゴシック" w:eastAsia="ＭＳ Ｐゴシック" w:hAnsi="ＭＳ Ｐゴシック"/>
          <w:szCs w:val="21"/>
        </w:rPr>
      </w:pPr>
      <w:r w:rsidRPr="00684216">
        <w:rPr>
          <w:noProof/>
        </w:rPr>
        <w:drawing>
          <wp:inline distT="0" distB="0" distL="0" distR="0" wp14:anchorId="6D4C9949" wp14:editId="2EA1655B">
            <wp:extent cx="5400040" cy="266799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667999"/>
                    </a:xfrm>
                    <a:prstGeom prst="rect">
                      <a:avLst/>
                    </a:prstGeom>
                    <a:noFill/>
                    <a:ln>
                      <a:noFill/>
                    </a:ln>
                  </pic:spPr>
                </pic:pic>
              </a:graphicData>
            </a:graphic>
          </wp:inline>
        </w:drawing>
      </w:r>
    </w:p>
    <w:p w14:paraId="073E533D"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7D0BEE13" w14:textId="77777777" w:rsidR="007F01C6" w:rsidRDefault="00EC6E78"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【純資産変動計算書の状況】</w:t>
      </w:r>
    </w:p>
    <w:p w14:paraId="4DB94178"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57116817" w14:textId="77777777" w:rsidR="00297C7D" w:rsidRDefault="00EC6E78"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一般会計等</w:t>
      </w:r>
      <w:r w:rsidR="00281F79">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は、</w:t>
      </w:r>
      <w:r w:rsidR="008F6522">
        <w:rPr>
          <w:rFonts w:ascii="ＭＳ Ｐゴシック" w:eastAsia="ＭＳ Ｐゴシック" w:hAnsi="ＭＳ Ｐゴシック" w:hint="eastAsia"/>
          <w:szCs w:val="21"/>
        </w:rPr>
        <w:t>平成29年度において</w:t>
      </w:r>
      <w:r w:rsidR="00297C7D">
        <w:rPr>
          <w:rFonts w:ascii="ＭＳ Ｐゴシック" w:eastAsia="ＭＳ Ｐゴシック" w:hAnsi="ＭＳ Ｐゴシック" w:hint="eastAsia"/>
          <w:szCs w:val="21"/>
        </w:rPr>
        <w:t>2</w:t>
      </w:r>
      <w:r w:rsidR="008F6522">
        <w:rPr>
          <w:rFonts w:ascii="ＭＳ Ｐゴシック" w:eastAsia="ＭＳ Ｐゴシック" w:hAnsi="ＭＳ Ｐゴシック" w:hint="eastAsia"/>
          <w:szCs w:val="21"/>
        </w:rPr>
        <w:t>5億</w:t>
      </w:r>
      <w:r w:rsidR="00297C7D">
        <w:rPr>
          <w:rFonts w:ascii="ＭＳ Ｐゴシック" w:eastAsia="ＭＳ Ｐゴシック" w:hAnsi="ＭＳ Ｐゴシック" w:hint="eastAsia"/>
          <w:szCs w:val="21"/>
        </w:rPr>
        <w:t>40</w:t>
      </w:r>
      <w:r w:rsidR="008F6522">
        <w:rPr>
          <w:rFonts w:ascii="ＭＳ Ｐゴシック" w:eastAsia="ＭＳ Ｐゴシック" w:hAnsi="ＭＳ Ｐゴシック" w:hint="eastAsia"/>
          <w:szCs w:val="21"/>
        </w:rPr>
        <w:t>00</w:t>
      </w:r>
      <w:r w:rsidR="00297C7D">
        <w:rPr>
          <w:rFonts w:ascii="ＭＳ Ｐゴシック" w:eastAsia="ＭＳ Ｐゴシック" w:hAnsi="ＭＳ Ｐゴシック" w:hint="eastAsia"/>
          <w:szCs w:val="21"/>
        </w:rPr>
        <w:t>万円の純資産が増加</w:t>
      </w:r>
      <w:r w:rsidR="008F6522">
        <w:rPr>
          <w:rFonts w:ascii="ＭＳ Ｐゴシック" w:eastAsia="ＭＳ Ｐゴシック" w:hAnsi="ＭＳ Ｐゴシック" w:hint="eastAsia"/>
          <w:szCs w:val="21"/>
        </w:rPr>
        <w:t>しており</w:t>
      </w:r>
      <w:r w:rsidR="00297C7D">
        <w:rPr>
          <w:rFonts w:ascii="ＭＳ Ｐゴシック" w:eastAsia="ＭＳ Ｐゴシック" w:hAnsi="ＭＳ Ｐゴシック" w:hint="eastAsia"/>
          <w:szCs w:val="21"/>
        </w:rPr>
        <w:t>、全体会計では25</w:t>
      </w:r>
      <w:r w:rsidR="00C81F1E">
        <w:rPr>
          <w:rFonts w:ascii="ＭＳ Ｐゴシック" w:eastAsia="ＭＳ Ｐゴシック" w:hAnsi="ＭＳ Ｐゴシック" w:hint="eastAsia"/>
          <w:szCs w:val="21"/>
        </w:rPr>
        <w:t>億</w:t>
      </w:r>
      <w:r w:rsidR="00297C7D">
        <w:rPr>
          <w:rFonts w:ascii="ＭＳ Ｐゴシック" w:eastAsia="ＭＳ Ｐゴシック" w:hAnsi="ＭＳ Ｐゴシック" w:hint="eastAsia"/>
          <w:szCs w:val="21"/>
        </w:rPr>
        <w:t>7800万円増加</w:t>
      </w:r>
      <w:r w:rsidR="00C81F1E">
        <w:rPr>
          <w:rFonts w:ascii="ＭＳ Ｐゴシック" w:eastAsia="ＭＳ Ｐゴシック" w:hAnsi="ＭＳ Ｐゴシック" w:hint="eastAsia"/>
          <w:szCs w:val="21"/>
        </w:rPr>
        <w:t>しており</w:t>
      </w:r>
      <w:r w:rsidR="008F6522">
        <w:rPr>
          <w:rFonts w:ascii="ＭＳ Ｐゴシック" w:eastAsia="ＭＳ Ｐゴシック" w:hAnsi="ＭＳ Ｐゴシック" w:hint="eastAsia"/>
          <w:szCs w:val="21"/>
        </w:rPr>
        <w:t>ます。</w:t>
      </w:r>
    </w:p>
    <w:p w14:paraId="51D32FD8" w14:textId="77777777" w:rsidR="00636C6A" w:rsidRDefault="00636C6A" w:rsidP="007F01C6">
      <w:pPr>
        <w:tabs>
          <w:tab w:val="left" w:pos="8504"/>
        </w:tabs>
        <w:wordWrap w:val="0"/>
        <w:ind w:right="-1"/>
        <w:rPr>
          <w:rFonts w:ascii="ＭＳ Ｐゴシック" w:eastAsia="ＭＳ Ｐゴシック" w:hAnsi="ＭＳ Ｐゴシック"/>
          <w:szCs w:val="21"/>
        </w:rPr>
      </w:pPr>
    </w:p>
    <w:p w14:paraId="2DDF441E" w14:textId="77777777" w:rsidR="00297C7D" w:rsidRDefault="00297C7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また、平成29年度において事業用資産およびインフラ資産として簿価30億9099万円</w:t>
      </w:r>
      <w:r w:rsidR="00636C6A">
        <w:rPr>
          <w:rFonts w:ascii="ＭＳ Ｐゴシック" w:eastAsia="ＭＳ Ｐゴシック" w:hAnsi="ＭＳ Ｐゴシック" w:hint="eastAsia"/>
          <w:szCs w:val="21"/>
        </w:rPr>
        <w:t>について過年度の調査判明の増加として無償所管替等にて計上しております。</w:t>
      </w:r>
    </w:p>
    <w:p w14:paraId="6944F3C9" w14:textId="77777777" w:rsidR="00297C7D" w:rsidRDefault="00297C7D" w:rsidP="007F01C6">
      <w:pPr>
        <w:tabs>
          <w:tab w:val="left" w:pos="8504"/>
        </w:tabs>
        <w:wordWrap w:val="0"/>
        <w:ind w:right="-1"/>
        <w:rPr>
          <w:rFonts w:ascii="ＭＳ Ｐゴシック" w:eastAsia="ＭＳ Ｐゴシック" w:hAnsi="ＭＳ Ｐゴシック"/>
          <w:szCs w:val="21"/>
        </w:rPr>
      </w:pPr>
    </w:p>
    <w:p w14:paraId="15494B67" w14:textId="757674C1" w:rsidR="00297C7D" w:rsidRDefault="00297C7D" w:rsidP="007F01C6">
      <w:pPr>
        <w:tabs>
          <w:tab w:val="left" w:pos="8504"/>
        </w:tabs>
        <w:wordWrap w:val="0"/>
        <w:ind w:right="-1"/>
        <w:rPr>
          <w:rFonts w:ascii="ＭＳ Ｐゴシック" w:eastAsia="ＭＳ Ｐゴシック" w:hAnsi="ＭＳ Ｐゴシック"/>
          <w:szCs w:val="21"/>
        </w:rPr>
      </w:pPr>
    </w:p>
    <w:p w14:paraId="5C69FACF" w14:textId="68C7CA36" w:rsidR="001914F9" w:rsidRDefault="001914F9" w:rsidP="007F01C6">
      <w:pPr>
        <w:tabs>
          <w:tab w:val="left" w:pos="8504"/>
        </w:tabs>
        <w:wordWrap w:val="0"/>
        <w:ind w:right="-1"/>
        <w:rPr>
          <w:rFonts w:ascii="ＭＳ Ｐゴシック" w:eastAsia="ＭＳ Ｐゴシック" w:hAnsi="ＭＳ Ｐゴシック"/>
          <w:szCs w:val="21"/>
        </w:rPr>
      </w:pPr>
    </w:p>
    <w:p w14:paraId="53A572DA" w14:textId="0D33EAFE" w:rsidR="001914F9" w:rsidRDefault="001914F9" w:rsidP="007F01C6">
      <w:pPr>
        <w:tabs>
          <w:tab w:val="left" w:pos="8504"/>
        </w:tabs>
        <w:wordWrap w:val="0"/>
        <w:ind w:right="-1"/>
        <w:rPr>
          <w:rFonts w:ascii="ＭＳ Ｐゴシック" w:eastAsia="ＭＳ Ｐゴシック" w:hAnsi="ＭＳ Ｐゴシック"/>
          <w:szCs w:val="21"/>
        </w:rPr>
      </w:pPr>
    </w:p>
    <w:p w14:paraId="1BCAC4ED" w14:textId="77777777" w:rsidR="001914F9" w:rsidRDefault="001914F9" w:rsidP="007F01C6">
      <w:pPr>
        <w:tabs>
          <w:tab w:val="left" w:pos="8504"/>
        </w:tabs>
        <w:wordWrap w:val="0"/>
        <w:ind w:right="-1"/>
        <w:rPr>
          <w:rFonts w:ascii="ＭＳ Ｐゴシック" w:eastAsia="ＭＳ Ｐゴシック" w:hAnsi="ＭＳ Ｐゴシック"/>
          <w:szCs w:val="21"/>
        </w:rPr>
      </w:pPr>
    </w:p>
    <w:p w14:paraId="37DE58AE" w14:textId="4CF189D8" w:rsidR="008F6C17" w:rsidRDefault="008F6C17" w:rsidP="008F6C17">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７</w:t>
      </w:r>
      <w:r w:rsidRPr="00504F8F">
        <w:rPr>
          <w:rFonts w:asciiTheme="majorEastAsia" w:eastAsiaTheme="majorEastAsia" w:hAnsiTheme="majorEastAsia" w:cs="Times New Roman" w:hint="eastAsia"/>
          <w:sz w:val="28"/>
          <w:szCs w:val="28"/>
          <w:u w:val="single"/>
        </w:rPr>
        <w:t>．</w:t>
      </w:r>
      <w:r>
        <w:rPr>
          <w:rFonts w:asciiTheme="majorEastAsia" w:eastAsiaTheme="majorEastAsia" w:hAnsiTheme="majorEastAsia" w:cs="Times New Roman" w:hint="eastAsia"/>
          <w:sz w:val="28"/>
          <w:szCs w:val="28"/>
          <w:u w:val="single"/>
        </w:rPr>
        <w:t>資金収支計算書（ＣＦ）（平成30年3月31日現在）</w:t>
      </w:r>
    </w:p>
    <w:p w14:paraId="694203D3" w14:textId="77777777" w:rsidR="001914F9" w:rsidRPr="00504F8F" w:rsidRDefault="001914F9" w:rsidP="008F6C17">
      <w:pPr>
        <w:spacing w:line="0" w:lineRule="atLeast"/>
        <w:rPr>
          <w:rFonts w:asciiTheme="majorEastAsia" w:eastAsiaTheme="majorEastAsia" w:hAnsiTheme="majorEastAsia" w:cs="Times New Roman"/>
          <w:sz w:val="28"/>
          <w:szCs w:val="28"/>
          <w:u w:val="single"/>
        </w:rPr>
      </w:pPr>
    </w:p>
    <w:p w14:paraId="67FCCFC5" w14:textId="77777777" w:rsidR="008F6C17" w:rsidRDefault="00684216" w:rsidP="007F01C6">
      <w:pPr>
        <w:tabs>
          <w:tab w:val="left" w:pos="8504"/>
        </w:tabs>
        <w:wordWrap w:val="0"/>
        <w:ind w:right="-1"/>
        <w:rPr>
          <w:rFonts w:ascii="ＭＳ Ｐゴシック" w:eastAsia="ＭＳ Ｐゴシック" w:hAnsi="ＭＳ Ｐゴシック"/>
          <w:szCs w:val="21"/>
        </w:rPr>
      </w:pPr>
      <w:r w:rsidRPr="00684216">
        <w:rPr>
          <w:noProof/>
        </w:rPr>
        <w:drawing>
          <wp:inline distT="0" distB="0" distL="0" distR="0" wp14:anchorId="00BA13D4" wp14:editId="7D974F3A">
            <wp:extent cx="5092538" cy="7878726"/>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7888" cy="7887004"/>
                    </a:xfrm>
                    <a:prstGeom prst="rect">
                      <a:avLst/>
                    </a:prstGeom>
                    <a:noFill/>
                    <a:ln>
                      <a:noFill/>
                    </a:ln>
                  </pic:spPr>
                </pic:pic>
              </a:graphicData>
            </a:graphic>
          </wp:inline>
        </w:drawing>
      </w:r>
    </w:p>
    <w:p w14:paraId="68BB9A1F" w14:textId="77777777" w:rsidR="008F6C17" w:rsidRDefault="00684216" w:rsidP="007F01C6">
      <w:pPr>
        <w:tabs>
          <w:tab w:val="left" w:pos="8504"/>
        </w:tabs>
        <w:wordWrap w:val="0"/>
        <w:ind w:right="-1"/>
        <w:rPr>
          <w:rFonts w:ascii="ＭＳ Ｐゴシック" w:eastAsia="ＭＳ Ｐゴシック" w:hAnsi="ＭＳ Ｐゴシック"/>
          <w:szCs w:val="21"/>
        </w:rPr>
      </w:pPr>
      <w:r w:rsidRPr="00684216">
        <w:rPr>
          <w:noProof/>
        </w:rPr>
        <w:lastRenderedPageBreak/>
        <w:drawing>
          <wp:inline distT="0" distB="0" distL="0" distR="0" wp14:anchorId="30C77283" wp14:editId="6E80D624">
            <wp:extent cx="5400040" cy="870734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8707346"/>
                    </a:xfrm>
                    <a:prstGeom prst="rect">
                      <a:avLst/>
                    </a:prstGeom>
                    <a:noFill/>
                    <a:ln>
                      <a:noFill/>
                    </a:ln>
                  </pic:spPr>
                </pic:pic>
              </a:graphicData>
            </a:graphic>
          </wp:inline>
        </w:drawing>
      </w:r>
    </w:p>
    <w:p w14:paraId="00148423" w14:textId="77777777" w:rsidR="008F6C17" w:rsidRDefault="00684216" w:rsidP="007F01C6">
      <w:pPr>
        <w:tabs>
          <w:tab w:val="left" w:pos="8504"/>
        </w:tabs>
        <w:wordWrap w:val="0"/>
        <w:ind w:right="-1"/>
        <w:rPr>
          <w:rFonts w:ascii="ＭＳ Ｐゴシック" w:eastAsia="ＭＳ Ｐゴシック" w:hAnsi="ＭＳ Ｐゴシック"/>
          <w:szCs w:val="21"/>
        </w:rPr>
      </w:pPr>
      <w:r w:rsidRPr="00684216">
        <w:rPr>
          <w:noProof/>
        </w:rPr>
        <w:lastRenderedPageBreak/>
        <w:drawing>
          <wp:inline distT="0" distB="0" distL="0" distR="0" wp14:anchorId="5FA41903" wp14:editId="356084B2">
            <wp:extent cx="5400040" cy="8707346"/>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8707346"/>
                    </a:xfrm>
                    <a:prstGeom prst="rect">
                      <a:avLst/>
                    </a:prstGeom>
                    <a:noFill/>
                    <a:ln>
                      <a:noFill/>
                    </a:ln>
                  </pic:spPr>
                </pic:pic>
              </a:graphicData>
            </a:graphic>
          </wp:inline>
        </w:drawing>
      </w:r>
    </w:p>
    <w:p w14:paraId="2E1DE345" w14:textId="77777777" w:rsidR="00217E11" w:rsidRDefault="00217E11" w:rsidP="007F01C6">
      <w:pPr>
        <w:tabs>
          <w:tab w:val="left" w:pos="8504"/>
        </w:tabs>
        <w:wordWrap w:val="0"/>
        <w:ind w:right="-1"/>
        <w:rPr>
          <w:rFonts w:ascii="ＭＳ Ｐゴシック" w:eastAsia="ＭＳ Ｐゴシック" w:hAnsi="ＭＳ Ｐゴシック"/>
          <w:szCs w:val="21"/>
        </w:rPr>
      </w:pPr>
    </w:p>
    <w:p w14:paraId="4BA49C84" w14:textId="77777777" w:rsidR="00C81F1E" w:rsidRDefault="00C81F1E"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【資金収支計算書の状況】</w:t>
      </w:r>
    </w:p>
    <w:p w14:paraId="05156240" w14:textId="77777777" w:rsidR="00217E11" w:rsidRDefault="00217E11" w:rsidP="007F01C6">
      <w:pPr>
        <w:tabs>
          <w:tab w:val="left" w:pos="8504"/>
        </w:tabs>
        <w:wordWrap w:val="0"/>
        <w:ind w:right="-1"/>
        <w:rPr>
          <w:rFonts w:ascii="ＭＳ Ｐゴシック" w:eastAsia="ＭＳ Ｐゴシック" w:hAnsi="ＭＳ Ｐゴシック"/>
          <w:szCs w:val="21"/>
        </w:rPr>
      </w:pPr>
    </w:p>
    <w:p w14:paraId="2066F31D" w14:textId="77777777" w:rsidR="00281F79" w:rsidRDefault="00C81F1E"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81F79">
        <w:rPr>
          <w:rFonts w:ascii="ＭＳ Ｐゴシック" w:eastAsia="ＭＳ Ｐゴシック" w:hAnsi="ＭＳ Ｐゴシック" w:hint="eastAsia"/>
          <w:szCs w:val="21"/>
        </w:rPr>
        <w:t>一般会計等については、業務活動収支△27億1500万円、固定資産への投資を含む投資活動収支が32億9300万円、財務活動収支は△1億8200万円となりました。この結果として、本年度資金収支が3億9700</w:t>
      </w:r>
      <w:r w:rsidR="00281F79" w:rsidRPr="00281F79">
        <w:rPr>
          <w:rFonts w:ascii="ＭＳ Ｐゴシック" w:eastAsia="ＭＳ Ｐゴシック" w:hAnsi="ＭＳ Ｐゴシック" w:hint="eastAsia"/>
          <w:szCs w:val="21"/>
        </w:rPr>
        <w:t>万円の黒字となり</w:t>
      </w:r>
      <w:r w:rsidR="00281F79">
        <w:rPr>
          <w:rFonts w:ascii="ＭＳ Ｐゴシック" w:eastAsia="ＭＳ Ｐゴシック" w:hAnsi="ＭＳ Ｐゴシック" w:hint="eastAsia"/>
          <w:szCs w:val="21"/>
        </w:rPr>
        <w:t>、本年度末資金残高は7億3600万円（歳計外現金は含まず）となりました。前年度と比べて業務活動収支</w:t>
      </w:r>
      <w:r w:rsidR="0087369C">
        <w:rPr>
          <w:rFonts w:ascii="ＭＳ Ｐゴシック" w:eastAsia="ＭＳ Ｐゴシック" w:hAnsi="ＭＳ Ｐゴシック" w:hint="eastAsia"/>
          <w:szCs w:val="21"/>
        </w:rPr>
        <w:t>、財務活動収支</w:t>
      </w:r>
      <w:r w:rsidR="00281F79">
        <w:rPr>
          <w:rFonts w:ascii="ＭＳ Ｐゴシック" w:eastAsia="ＭＳ Ｐゴシック" w:hAnsi="ＭＳ Ｐゴシック" w:hint="eastAsia"/>
          <w:szCs w:val="21"/>
        </w:rPr>
        <w:t>が減少していおりますが、投資活動収支が増加しており</w:t>
      </w:r>
      <w:r w:rsidR="0087369C">
        <w:rPr>
          <w:rFonts w:ascii="ＭＳ Ｐゴシック" w:eastAsia="ＭＳ Ｐゴシック" w:hAnsi="ＭＳ Ｐゴシック" w:hint="eastAsia"/>
          <w:szCs w:val="21"/>
        </w:rPr>
        <w:t>、業務活動と財務活動を投資活動収支の範囲内で行っていることとなります。</w:t>
      </w:r>
    </w:p>
    <w:p w14:paraId="28896C6A" w14:textId="77777777" w:rsidR="00217E11" w:rsidRDefault="00217E11" w:rsidP="007F01C6">
      <w:pPr>
        <w:tabs>
          <w:tab w:val="left" w:pos="8504"/>
        </w:tabs>
        <w:wordWrap w:val="0"/>
        <w:ind w:right="-1"/>
        <w:rPr>
          <w:rFonts w:ascii="ＭＳ Ｐゴシック" w:eastAsia="ＭＳ Ｐゴシック" w:hAnsi="ＭＳ Ｐゴシック"/>
          <w:szCs w:val="21"/>
        </w:rPr>
      </w:pPr>
    </w:p>
    <w:p w14:paraId="3B10DFEC" w14:textId="77777777" w:rsidR="007F01C6" w:rsidRDefault="0087369C"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全体会計については、業務活動収支△20億200万円、投資活動収支が30億2800万円、財務活動収支が△5億円となり、本年度資金収支は5億2600万円、本年度末資金残高は15億5400万円（歳計外現金は含まず）となりました。</w:t>
      </w:r>
    </w:p>
    <w:p w14:paraId="116B2A2B" w14:textId="77777777" w:rsidR="007F01C6" w:rsidRDefault="007F01C6" w:rsidP="007F01C6">
      <w:pPr>
        <w:tabs>
          <w:tab w:val="left" w:pos="8504"/>
        </w:tabs>
        <w:wordWrap w:val="0"/>
        <w:ind w:right="-1"/>
        <w:rPr>
          <w:rFonts w:ascii="ＭＳ Ｐゴシック" w:eastAsia="ＭＳ Ｐゴシック" w:hAnsi="ＭＳ Ｐゴシック"/>
          <w:szCs w:val="21"/>
        </w:rPr>
      </w:pPr>
    </w:p>
    <w:p w14:paraId="573D6765" w14:textId="77777777" w:rsidR="002522DA" w:rsidRDefault="002522DA" w:rsidP="00504F8F">
      <w:pPr>
        <w:wordWrap w:val="0"/>
        <w:ind w:right="3200"/>
        <w:rPr>
          <w:rFonts w:ascii="ＭＳ Ｐゴシック" w:eastAsia="ＭＳ Ｐゴシック" w:hAnsi="ＭＳ Ｐゴシック"/>
          <w:szCs w:val="21"/>
        </w:rPr>
      </w:pPr>
    </w:p>
    <w:p w14:paraId="69B47B3C" w14:textId="77777777" w:rsidR="002522DA" w:rsidRDefault="002522DA" w:rsidP="00504F8F">
      <w:pPr>
        <w:wordWrap w:val="0"/>
        <w:ind w:right="3200"/>
        <w:rPr>
          <w:rFonts w:ascii="ＭＳ Ｐゴシック" w:eastAsia="ＭＳ Ｐゴシック" w:hAnsi="ＭＳ Ｐゴシック"/>
          <w:szCs w:val="21"/>
        </w:rPr>
      </w:pPr>
    </w:p>
    <w:p w14:paraId="4BE89C11" w14:textId="77777777" w:rsidR="002522DA" w:rsidRDefault="002522DA" w:rsidP="00504F8F">
      <w:pPr>
        <w:wordWrap w:val="0"/>
        <w:ind w:right="3200"/>
        <w:rPr>
          <w:rFonts w:ascii="ＭＳ Ｐゴシック" w:eastAsia="ＭＳ Ｐゴシック" w:hAnsi="ＭＳ Ｐゴシック"/>
          <w:szCs w:val="21"/>
        </w:rPr>
      </w:pPr>
    </w:p>
    <w:p w14:paraId="35B807E7" w14:textId="77777777" w:rsidR="002522DA" w:rsidRDefault="002522DA" w:rsidP="00504F8F">
      <w:pPr>
        <w:wordWrap w:val="0"/>
        <w:ind w:right="3200"/>
        <w:rPr>
          <w:rFonts w:ascii="ＭＳ Ｐゴシック" w:eastAsia="ＭＳ Ｐゴシック" w:hAnsi="ＭＳ Ｐゴシック"/>
          <w:szCs w:val="21"/>
        </w:rPr>
      </w:pPr>
    </w:p>
    <w:p w14:paraId="7013E695" w14:textId="77777777" w:rsidR="002522DA" w:rsidRDefault="002522DA" w:rsidP="00504F8F">
      <w:pPr>
        <w:wordWrap w:val="0"/>
        <w:ind w:right="3200"/>
        <w:rPr>
          <w:rFonts w:ascii="ＭＳ Ｐゴシック" w:eastAsia="ＭＳ Ｐゴシック" w:hAnsi="ＭＳ Ｐゴシック"/>
          <w:szCs w:val="21"/>
        </w:rPr>
      </w:pPr>
    </w:p>
    <w:p w14:paraId="4681CEC6" w14:textId="77777777" w:rsidR="002522DA" w:rsidRDefault="002522DA" w:rsidP="00504F8F">
      <w:pPr>
        <w:wordWrap w:val="0"/>
        <w:ind w:right="3200"/>
        <w:rPr>
          <w:rFonts w:ascii="ＭＳ Ｐゴシック" w:eastAsia="ＭＳ Ｐゴシック" w:hAnsi="ＭＳ Ｐゴシック"/>
          <w:szCs w:val="21"/>
        </w:rPr>
      </w:pPr>
    </w:p>
    <w:sectPr w:rsidR="002522DA" w:rsidSect="001914F9">
      <w:pgSz w:w="11906" w:h="16838"/>
      <w:pgMar w:top="1531" w:right="1701" w:bottom="14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8F"/>
    <w:rsid w:val="00002A01"/>
    <w:rsid w:val="00023C73"/>
    <w:rsid w:val="00024C7B"/>
    <w:rsid w:val="00025E55"/>
    <w:rsid w:val="00027614"/>
    <w:rsid w:val="00037D7C"/>
    <w:rsid w:val="00040F0D"/>
    <w:rsid w:val="00044FAE"/>
    <w:rsid w:val="000743B4"/>
    <w:rsid w:val="00085D20"/>
    <w:rsid w:val="00086C48"/>
    <w:rsid w:val="000940B5"/>
    <w:rsid w:val="000942DC"/>
    <w:rsid w:val="000A326D"/>
    <w:rsid w:val="000B5B66"/>
    <w:rsid w:val="000B6C52"/>
    <w:rsid w:val="000B6F79"/>
    <w:rsid w:val="000F2085"/>
    <w:rsid w:val="000F5796"/>
    <w:rsid w:val="000F7048"/>
    <w:rsid w:val="00101DC4"/>
    <w:rsid w:val="00110FFF"/>
    <w:rsid w:val="001132CD"/>
    <w:rsid w:val="001424CE"/>
    <w:rsid w:val="0016181D"/>
    <w:rsid w:val="0016532B"/>
    <w:rsid w:val="00167356"/>
    <w:rsid w:val="0017484D"/>
    <w:rsid w:val="00183F51"/>
    <w:rsid w:val="001914F9"/>
    <w:rsid w:val="001A35BB"/>
    <w:rsid w:val="001A57E8"/>
    <w:rsid w:val="001A5805"/>
    <w:rsid w:val="001B01A0"/>
    <w:rsid w:val="001B392B"/>
    <w:rsid w:val="001B3D12"/>
    <w:rsid w:val="001B722D"/>
    <w:rsid w:val="001B7897"/>
    <w:rsid w:val="001D19FE"/>
    <w:rsid w:val="002000F8"/>
    <w:rsid w:val="0020571B"/>
    <w:rsid w:val="00210529"/>
    <w:rsid w:val="00216141"/>
    <w:rsid w:val="002177D7"/>
    <w:rsid w:val="00217E11"/>
    <w:rsid w:val="00220578"/>
    <w:rsid w:val="002229AB"/>
    <w:rsid w:val="00227D9B"/>
    <w:rsid w:val="002522DA"/>
    <w:rsid w:val="002577D4"/>
    <w:rsid w:val="00260AA0"/>
    <w:rsid w:val="00281F79"/>
    <w:rsid w:val="002922DF"/>
    <w:rsid w:val="00297C7D"/>
    <w:rsid w:val="002A043F"/>
    <w:rsid w:val="002B245E"/>
    <w:rsid w:val="002B4B27"/>
    <w:rsid w:val="002B739A"/>
    <w:rsid w:val="002D1239"/>
    <w:rsid w:val="002D1FB1"/>
    <w:rsid w:val="002E454D"/>
    <w:rsid w:val="002F0339"/>
    <w:rsid w:val="002F2953"/>
    <w:rsid w:val="00314A30"/>
    <w:rsid w:val="003161CE"/>
    <w:rsid w:val="00324178"/>
    <w:rsid w:val="00336535"/>
    <w:rsid w:val="00361B5C"/>
    <w:rsid w:val="00361D97"/>
    <w:rsid w:val="003668C7"/>
    <w:rsid w:val="00372067"/>
    <w:rsid w:val="003760B6"/>
    <w:rsid w:val="00377079"/>
    <w:rsid w:val="003859C6"/>
    <w:rsid w:val="003950AF"/>
    <w:rsid w:val="003A0F04"/>
    <w:rsid w:val="003A29B2"/>
    <w:rsid w:val="003A573C"/>
    <w:rsid w:val="003B5239"/>
    <w:rsid w:val="003B79B0"/>
    <w:rsid w:val="003C0137"/>
    <w:rsid w:val="003C187C"/>
    <w:rsid w:val="003C422F"/>
    <w:rsid w:val="003C7569"/>
    <w:rsid w:val="003F1771"/>
    <w:rsid w:val="0042721F"/>
    <w:rsid w:val="00441BBC"/>
    <w:rsid w:val="00445519"/>
    <w:rsid w:val="00447078"/>
    <w:rsid w:val="00450346"/>
    <w:rsid w:val="00452A6D"/>
    <w:rsid w:val="00461CBC"/>
    <w:rsid w:val="00470BBC"/>
    <w:rsid w:val="00491869"/>
    <w:rsid w:val="0049467C"/>
    <w:rsid w:val="00494C81"/>
    <w:rsid w:val="004A2E71"/>
    <w:rsid w:val="004C199C"/>
    <w:rsid w:val="004E1A76"/>
    <w:rsid w:val="004E7964"/>
    <w:rsid w:val="004F0980"/>
    <w:rsid w:val="004F41B5"/>
    <w:rsid w:val="004F7233"/>
    <w:rsid w:val="00504F8F"/>
    <w:rsid w:val="00511C9D"/>
    <w:rsid w:val="00512C15"/>
    <w:rsid w:val="0052514F"/>
    <w:rsid w:val="005273C7"/>
    <w:rsid w:val="00542577"/>
    <w:rsid w:val="005474B0"/>
    <w:rsid w:val="00561C48"/>
    <w:rsid w:val="0056358E"/>
    <w:rsid w:val="00596847"/>
    <w:rsid w:val="005B7BF6"/>
    <w:rsid w:val="005C4459"/>
    <w:rsid w:val="005C6874"/>
    <w:rsid w:val="005D143C"/>
    <w:rsid w:val="005E0AD8"/>
    <w:rsid w:val="005E1858"/>
    <w:rsid w:val="005E1CD7"/>
    <w:rsid w:val="005F2106"/>
    <w:rsid w:val="00602E05"/>
    <w:rsid w:val="00624565"/>
    <w:rsid w:val="00636510"/>
    <w:rsid w:val="00636C6A"/>
    <w:rsid w:val="00644EE5"/>
    <w:rsid w:val="00651C69"/>
    <w:rsid w:val="00664F2D"/>
    <w:rsid w:val="006756D5"/>
    <w:rsid w:val="00682C83"/>
    <w:rsid w:val="00684216"/>
    <w:rsid w:val="00694784"/>
    <w:rsid w:val="006A66A2"/>
    <w:rsid w:val="006D3650"/>
    <w:rsid w:val="006D63CC"/>
    <w:rsid w:val="006F2427"/>
    <w:rsid w:val="00736312"/>
    <w:rsid w:val="00741F89"/>
    <w:rsid w:val="007452AD"/>
    <w:rsid w:val="0075505C"/>
    <w:rsid w:val="00756B7A"/>
    <w:rsid w:val="0076125D"/>
    <w:rsid w:val="00791237"/>
    <w:rsid w:val="007A0287"/>
    <w:rsid w:val="007A0953"/>
    <w:rsid w:val="007A38C5"/>
    <w:rsid w:val="007A4563"/>
    <w:rsid w:val="007B0283"/>
    <w:rsid w:val="007C1DF7"/>
    <w:rsid w:val="007E5B1D"/>
    <w:rsid w:val="007F01C6"/>
    <w:rsid w:val="0080135C"/>
    <w:rsid w:val="0081324E"/>
    <w:rsid w:val="00814C83"/>
    <w:rsid w:val="00836B3A"/>
    <w:rsid w:val="008372C6"/>
    <w:rsid w:val="00840A53"/>
    <w:rsid w:val="00851FC7"/>
    <w:rsid w:val="008530BD"/>
    <w:rsid w:val="00855AFB"/>
    <w:rsid w:val="0087369C"/>
    <w:rsid w:val="00876A12"/>
    <w:rsid w:val="0088433D"/>
    <w:rsid w:val="00884C89"/>
    <w:rsid w:val="008A3430"/>
    <w:rsid w:val="008A65E0"/>
    <w:rsid w:val="008A6ADB"/>
    <w:rsid w:val="008A7950"/>
    <w:rsid w:val="008B2DCC"/>
    <w:rsid w:val="008C6D6F"/>
    <w:rsid w:val="008E679E"/>
    <w:rsid w:val="008F6522"/>
    <w:rsid w:val="008F6C17"/>
    <w:rsid w:val="008F7FB7"/>
    <w:rsid w:val="00905C4E"/>
    <w:rsid w:val="00921CA1"/>
    <w:rsid w:val="0094140B"/>
    <w:rsid w:val="009433BE"/>
    <w:rsid w:val="0095114A"/>
    <w:rsid w:val="00955CA6"/>
    <w:rsid w:val="00962C38"/>
    <w:rsid w:val="0096493E"/>
    <w:rsid w:val="00966F6A"/>
    <w:rsid w:val="00973882"/>
    <w:rsid w:val="00997D46"/>
    <w:rsid w:val="009A2D26"/>
    <w:rsid w:val="009B4C42"/>
    <w:rsid w:val="009C03D2"/>
    <w:rsid w:val="009C7CA0"/>
    <w:rsid w:val="009E699D"/>
    <w:rsid w:val="00A06854"/>
    <w:rsid w:val="00A07796"/>
    <w:rsid w:val="00A2194C"/>
    <w:rsid w:val="00A31246"/>
    <w:rsid w:val="00A339EB"/>
    <w:rsid w:val="00A36E61"/>
    <w:rsid w:val="00A47C0C"/>
    <w:rsid w:val="00A6219B"/>
    <w:rsid w:val="00A63E9E"/>
    <w:rsid w:val="00A80B6D"/>
    <w:rsid w:val="00AC3862"/>
    <w:rsid w:val="00AC423D"/>
    <w:rsid w:val="00AC697A"/>
    <w:rsid w:val="00AD0935"/>
    <w:rsid w:val="00AD1B5F"/>
    <w:rsid w:val="00AD486F"/>
    <w:rsid w:val="00AE071E"/>
    <w:rsid w:val="00AE5D20"/>
    <w:rsid w:val="00AF2F34"/>
    <w:rsid w:val="00AF67CF"/>
    <w:rsid w:val="00B00CED"/>
    <w:rsid w:val="00B17394"/>
    <w:rsid w:val="00B2259C"/>
    <w:rsid w:val="00B46B11"/>
    <w:rsid w:val="00B51463"/>
    <w:rsid w:val="00B90E56"/>
    <w:rsid w:val="00BA47C2"/>
    <w:rsid w:val="00BB0AEC"/>
    <w:rsid w:val="00BB6B71"/>
    <w:rsid w:val="00BC232D"/>
    <w:rsid w:val="00BC26CD"/>
    <w:rsid w:val="00BD23C3"/>
    <w:rsid w:val="00BE2472"/>
    <w:rsid w:val="00BE376B"/>
    <w:rsid w:val="00BF6662"/>
    <w:rsid w:val="00C00FA3"/>
    <w:rsid w:val="00C1054C"/>
    <w:rsid w:val="00C138CE"/>
    <w:rsid w:val="00C207D3"/>
    <w:rsid w:val="00C306BE"/>
    <w:rsid w:val="00C44754"/>
    <w:rsid w:val="00C5390E"/>
    <w:rsid w:val="00C5681F"/>
    <w:rsid w:val="00C73116"/>
    <w:rsid w:val="00C767F6"/>
    <w:rsid w:val="00C81ECE"/>
    <w:rsid w:val="00C81F1E"/>
    <w:rsid w:val="00C82A66"/>
    <w:rsid w:val="00C858E2"/>
    <w:rsid w:val="00C85B0D"/>
    <w:rsid w:val="00C97044"/>
    <w:rsid w:val="00CA19F4"/>
    <w:rsid w:val="00CA478E"/>
    <w:rsid w:val="00CB294E"/>
    <w:rsid w:val="00CB3797"/>
    <w:rsid w:val="00CB5D40"/>
    <w:rsid w:val="00CC6BDC"/>
    <w:rsid w:val="00CD6410"/>
    <w:rsid w:val="00CE15AE"/>
    <w:rsid w:val="00CE2968"/>
    <w:rsid w:val="00CE3A64"/>
    <w:rsid w:val="00CF1766"/>
    <w:rsid w:val="00CF2707"/>
    <w:rsid w:val="00CF7735"/>
    <w:rsid w:val="00D0384F"/>
    <w:rsid w:val="00D03F71"/>
    <w:rsid w:val="00D04B13"/>
    <w:rsid w:val="00D260B9"/>
    <w:rsid w:val="00D6248A"/>
    <w:rsid w:val="00D800E3"/>
    <w:rsid w:val="00D8393B"/>
    <w:rsid w:val="00DA1346"/>
    <w:rsid w:val="00DB43C2"/>
    <w:rsid w:val="00DC5CD0"/>
    <w:rsid w:val="00DC745C"/>
    <w:rsid w:val="00DF5A04"/>
    <w:rsid w:val="00E033A7"/>
    <w:rsid w:val="00E10FA0"/>
    <w:rsid w:val="00E16FC4"/>
    <w:rsid w:val="00E325DD"/>
    <w:rsid w:val="00E339A4"/>
    <w:rsid w:val="00E355DD"/>
    <w:rsid w:val="00E374F3"/>
    <w:rsid w:val="00E535FF"/>
    <w:rsid w:val="00E63043"/>
    <w:rsid w:val="00E8727E"/>
    <w:rsid w:val="00E87489"/>
    <w:rsid w:val="00E95AAE"/>
    <w:rsid w:val="00EA30FB"/>
    <w:rsid w:val="00EA3D22"/>
    <w:rsid w:val="00EA4613"/>
    <w:rsid w:val="00EC33B6"/>
    <w:rsid w:val="00EC6E78"/>
    <w:rsid w:val="00EE424B"/>
    <w:rsid w:val="00EE4613"/>
    <w:rsid w:val="00EE55D1"/>
    <w:rsid w:val="00F04A96"/>
    <w:rsid w:val="00F23708"/>
    <w:rsid w:val="00F423CA"/>
    <w:rsid w:val="00F540EE"/>
    <w:rsid w:val="00F64425"/>
    <w:rsid w:val="00FA014C"/>
    <w:rsid w:val="00FA3854"/>
    <w:rsid w:val="00FC0AC5"/>
    <w:rsid w:val="00FC0ECE"/>
    <w:rsid w:val="00FC25CB"/>
    <w:rsid w:val="00FC365C"/>
    <w:rsid w:val="00FC61AF"/>
    <w:rsid w:val="00FC70FA"/>
    <w:rsid w:val="00FF1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01401"/>
  <w15:docId w15:val="{E5BDDCEB-28A9-43D3-A81F-49302786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4F8F"/>
  </w:style>
  <w:style w:type="character" w:customStyle="1" w:styleId="a4">
    <w:name w:val="日付 (文字)"/>
    <w:basedOn w:val="a0"/>
    <w:link w:val="a3"/>
    <w:uiPriority w:val="99"/>
    <w:semiHidden/>
    <w:rsid w:val="00504F8F"/>
  </w:style>
  <w:style w:type="paragraph" w:styleId="a5">
    <w:name w:val="Balloon Text"/>
    <w:basedOn w:val="a"/>
    <w:link w:val="a6"/>
    <w:uiPriority w:val="99"/>
    <w:semiHidden/>
    <w:unhideWhenUsed/>
    <w:rsid w:val="00002A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2A01"/>
    <w:rPr>
      <w:rFonts w:asciiTheme="majorHAnsi" w:eastAsiaTheme="majorEastAsia" w:hAnsiTheme="majorHAnsi" w:cstheme="majorBidi"/>
      <w:sz w:val="18"/>
      <w:szCs w:val="18"/>
    </w:rPr>
  </w:style>
  <w:style w:type="paragraph" w:styleId="a7">
    <w:name w:val="No Spacing"/>
    <w:uiPriority w:val="1"/>
    <w:qFormat/>
    <w:rsid w:val="00002A0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08739">
      <w:bodyDiv w:val="1"/>
      <w:marLeft w:val="0"/>
      <w:marRight w:val="0"/>
      <w:marTop w:val="0"/>
      <w:marBottom w:val="0"/>
      <w:divBdr>
        <w:top w:val="none" w:sz="0" w:space="0" w:color="auto"/>
        <w:left w:val="none" w:sz="0" w:space="0" w:color="auto"/>
        <w:bottom w:val="none" w:sz="0" w:space="0" w:color="auto"/>
        <w:right w:val="none" w:sz="0" w:space="0" w:color="auto"/>
      </w:divBdr>
    </w:div>
    <w:div w:id="595599345">
      <w:bodyDiv w:val="1"/>
      <w:marLeft w:val="0"/>
      <w:marRight w:val="0"/>
      <w:marTop w:val="0"/>
      <w:marBottom w:val="0"/>
      <w:divBdr>
        <w:top w:val="none" w:sz="0" w:space="0" w:color="auto"/>
        <w:left w:val="none" w:sz="0" w:space="0" w:color="auto"/>
        <w:bottom w:val="none" w:sz="0" w:space="0" w:color="auto"/>
        <w:right w:val="none" w:sz="0" w:space="0" w:color="auto"/>
      </w:divBdr>
    </w:div>
    <w:div w:id="1383486088">
      <w:bodyDiv w:val="1"/>
      <w:marLeft w:val="0"/>
      <w:marRight w:val="0"/>
      <w:marTop w:val="0"/>
      <w:marBottom w:val="0"/>
      <w:divBdr>
        <w:top w:val="none" w:sz="0" w:space="0" w:color="auto"/>
        <w:left w:val="none" w:sz="0" w:space="0" w:color="auto"/>
        <w:bottom w:val="none" w:sz="0" w:space="0" w:color="auto"/>
        <w:right w:val="none" w:sz="0" w:space="0" w:color="auto"/>
      </w:divBdr>
    </w:div>
    <w:div w:id="1869950215">
      <w:bodyDiv w:val="1"/>
      <w:marLeft w:val="0"/>
      <w:marRight w:val="0"/>
      <w:marTop w:val="0"/>
      <w:marBottom w:val="0"/>
      <w:divBdr>
        <w:top w:val="none" w:sz="0" w:space="0" w:color="auto"/>
        <w:left w:val="none" w:sz="0" w:space="0" w:color="auto"/>
        <w:bottom w:val="none" w:sz="0" w:space="0" w:color="auto"/>
        <w:right w:val="none" w:sz="0" w:space="0" w:color="auto"/>
      </w:divBdr>
    </w:div>
    <w:div w:id="1942910535">
      <w:bodyDiv w:val="1"/>
      <w:marLeft w:val="0"/>
      <w:marRight w:val="0"/>
      <w:marTop w:val="0"/>
      <w:marBottom w:val="0"/>
      <w:divBdr>
        <w:top w:val="none" w:sz="0" w:space="0" w:color="auto"/>
        <w:left w:val="none" w:sz="0" w:space="0" w:color="auto"/>
        <w:bottom w:val="none" w:sz="0" w:space="0" w:color="auto"/>
        <w:right w:val="none" w:sz="0" w:space="0" w:color="auto"/>
      </w:divBdr>
    </w:div>
    <w:div w:id="21093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png"/><Relationship Id="rId15" Type="http://schemas.openxmlformats.org/officeDocument/2006/relationships/image" Target="media/image12.emf"/><Relationship Id="rId10" Type="http://schemas.openxmlformats.org/officeDocument/2006/relationships/image" Target="media/image7.emf"/><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総務課</cp:lastModifiedBy>
  <cp:revision>3</cp:revision>
  <cp:lastPrinted>2020-05-26T08:09:00Z</cp:lastPrinted>
  <dcterms:created xsi:type="dcterms:W3CDTF">2020-02-28T10:22:00Z</dcterms:created>
  <dcterms:modified xsi:type="dcterms:W3CDTF">2020-05-26T08:09:00Z</dcterms:modified>
</cp:coreProperties>
</file>